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1113" w14:textId="082CDF9B" w:rsidR="00FC15FD" w:rsidRPr="00FC15FD" w:rsidRDefault="00FC15FD" w:rsidP="007B6953">
      <w:pPr>
        <w:wordWrap w:val="0"/>
        <w:spacing w:after="0" w:line="240" w:lineRule="auto"/>
        <w:outlineLvl w:val="0"/>
        <w:rPr>
          <w:rFonts w:ascii="Times New Roman" w:eastAsia="Times New Roman" w:hAnsi="Times New Roman" w:cs="Times New Roman"/>
          <w:sz w:val="24"/>
          <w:szCs w:val="24"/>
        </w:rPr>
      </w:pPr>
      <w:r w:rsidRPr="00FC15FD">
        <w:rPr>
          <w:rFonts w:ascii="Helvetica" w:eastAsia="Times New Roman" w:hAnsi="Helvetica" w:cs="Helvetica"/>
          <w:kern w:val="36"/>
          <w:sz w:val="43"/>
          <w:szCs w:val="43"/>
        </w:rPr>
        <w:t>Course Syllabus</w:t>
      </w:r>
      <w:r w:rsidR="007B6953" w:rsidRPr="00FC15FD">
        <w:rPr>
          <w:rFonts w:ascii="Times New Roman" w:eastAsia="Times New Roman" w:hAnsi="Times New Roman" w:cs="Times New Roman"/>
          <w:sz w:val="24"/>
          <w:szCs w:val="24"/>
        </w:rPr>
        <w:t xml:space="preserve"> </w:t>
      </w:r>
    </w:p>
    <w:p w14:paraId="20A3E85C" w14:textId="6496D73B"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noProof/>
          <w:color w:val="FF0000"/>
          <w:sz w:val="24"/>
          <w:szCs w:val="24"/>
        </w:rPr>
        <w:drawing>
          <wp:inline distT="0" distB="0" distL="0" distR="0" wp14:anchorId="32FDCB0A" wp14:editId="48BF0E5D">
            <wp:extent cx="5943600" cy="1317625"/>
            <wp:effectExtent l="0" t="0" r="0" b="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4B15DED3" w14:textId="3C8AE4B9" w:rsidR="00FC15FD" w:rsidRDefault="00FC15FD" w:rsidP="00FC15FD">
      <w:pPr>
        <w:spacing w:before="90" w:after="150" w:line="240" w:lineRule="auto"/>
        <w:jc w:val="center"/>
        <w:outlineLvl w:val="1"/>
        <w:rPr>
          <w:rFonts w:ascii="Helvetica" w:eastAsia="Times New Roman" w:hAnsi="Helvetica" w:cs="Helvetica"/>
          <w:color w:val="003366"/>
          <w:sz w:val="36"/>
          <w:szCs w:val="36"/>
        </w:rPr>
      </w:pPr>
      <w:r w:rsidRPr="00FC15FD">
        <w:rPr>
          <w:rFonts w:ascii="Helvetica" w:eastAsia="Times New Roman" w:hAnsi="Helvetica" w:cs="Helvetica"/>
          <w:color w:val="003366"/>
          <w:sz w:val="36"/>
          <w:szCs w:val="36"/>
        </w:rPr>
        <w:t>ECP3254: Women, Men and Work in the USA</w:t>
      </w:r>
    </w:p>
    <w:p w14:paraId="37755584" w14:textId="117FC019" w:rsidR="007B6953" w:rsidRPr="00FC15FD" w:rsidRDefault="003035BD" w:rsidP="00FC15FD">
      <w:pPr>
        <w:spacing w:before="90" w:after="150" w:line="240" w:lineRule="auto"/>
        <w:jc w:val="center"/>
        <w:outlineLvl w:val="1"/>
        <w:rPr>
          <w:rFonts w:ascii="Helvetica" w:eastAsia="Times New Roman" w:hAnsi="Helvetica" w:cs="Helvetica"/>
          <w:sz w:val="43"/>
          <w:szCs w:val="43"/>
        </w:rPr>
      </w:pPr>
      <w:r>
        <w:rPr>
          <w:rFonts w:ascii="Helvetica" w:eastAsia="Times New Roman" w:hAnsi="Helvetica" w:cs="Helvetica"/>
          <w:color w:val="003366"/>
          <w:sz w:val="36"/>
          <w:szCs w:val="36"/>
        </w:rPr>
        <w:t>Spring 2023</w:t>
      </w:r>
    </w:p>
    <w:tbl>
      <w:tblPr>
        <w:tblW w:w="5000" w:type="pct"/>
        <w:tblCellMar>
          <w:top w:w="15" w:type="dxa"/>
          <w:left w:w="15" w:type="dxa"/>
          <w:bottom w:w="15" w:type="dxa"/>
          <w:right w:w="15" w:type="dxa"/>
        </w:tblCellMar>
        <w:tblLook w:val="04A0" w:firstRow="1" w:lastRow="0" w:firstColumn="1" w:lastColumn="0" w:noHBand="0" w:noVBand="1"/>
      </w:tblPr>
      <w:tblGrid>
        <w:gridCol w:w="4808"/>
        <w:gridCol w:w="4552"/>
      </w:tblGrid>
      <w:tr w:rsidR="00FC15FD" w:rsidRPr="00FC15FD" w14:paraId="4D0F11A1" w14:textId="77777777" w:rsidTr="00FC15FD">
        <w:trPr>
          <w:trHeight w:val="3330"/>
        </w:trPr>
        <w:tc>
          <w:tcPr>
            <w:tcW w:w="0" w:type="auto"/>
            <w:gridSpan w:val="2"/>
            <w:tcBorders>
              <w:top w:val="nil"/>
              <w:left w:val="nil"/>
              <w:bottom w:val="nil"/>
              <w:right w:val="nil"/>
            </w:tcBorders>
            <w:shd w:val="clear" w:color="auto" w:fill="auto"/>
            <w:vAlign w:val="center"/>
            <w:hideMark/>
          </w:tcPr>
          <w:p w14:paraId="2112107B"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color w:val="FFFFFF"/>
                <w:sz w:val="24"/>
                <w:szCs w:val="24"/>
              </w:rPr>
              <w:t>Instructor Information Table</w:t>
            </w:r>
          </w:p>
        </w:tc>
      </w:tr>
      <w:tr w:rsidR="00FC15FD" w:rsidRPr="00FC15FD" w14:paraId="0262CF84" w14:textId="77777777" w:rsidTr="00FC15FD">
        <w:trPr>
          <w:trHeight w:val="3330"/>
        </w:trPr>
        <w:tc>
          <w:tcPr>
            <w:tcW w:w="6781" w:type="dxa"/>
            <w:shd w:val="clear" w:color="auto" w:fill="auto"/>
            <w:vAlign w:val="center"/>
            <w:hideMark/>
          </w:tcPr>
          <w:p w14:paraId="56242A40" w14:textId="5CB6729D" w:rsidR="00FC15FD" w:rsidRPr="00FC15FD" w:rsidRDefault="00FC15FD" w:rsidP="00FC15FD">
            <w:pPr>
              <w:spacing w:after="0" w:line="240" w:lineRule="auto"/>
              <w:jc w:val="center"/>
              <w:rPr>
                <w:rFonts w:ascii="Times New Roman" w:eastAsia="Times New Roman" w:hAnsi="Times New Roman" w:cs="Times New Roman"/>
                <w:b/>
                <w:bCs/>
                <w:sz w:val="24"/>
                <w:szCs w:val="24"/>
              </w:rPr>
            </w:pPr>
            <w:r w:rsidRPr="00FC15FD">
              <w:rPr>
                <w:rFonts w:ascii="Times New Roman" w:eastAsia="Times New Roman" w:hAnsi="Times New Roman" w:cs="Times New Roman"/>
                <w:b/>
                <w:bCs/>
                <w:noProof/>
                <w:color w:val="003366"/>
                <w:sz w:val="24"/>
                <w:szCs w:val="24"/>
              </w:rPr>
              <mc:AlternateContent>
                <mc:Choice Requires="wps">
                  <w:drawing>
                    <wp:inline distT="0" distB="0" distL="0" distR="0" wp14:anchorId="4D63158D" wp14:editId="6C037BEF">
                      <wp:extent cx="1466850" cy="1790700"/>
                      <wp:effectExtent l="0" t="0" r="0" b="0"/>
                      <wp:docPr id="8" name="Rectangle 8" descr="Professor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2ACA8" id="Rectangle 8" o:spid="_x0000_s1026" alt="Professor Picture" style="width:115.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" filled="f" stroked="f">
                      <o:lock v:ext="edit" aspectratio="t"/>
                      <w10:anchorlock/>
                    </v:rect>
                  </w:pict>
                </mc:Fallback>
              </mc:AlternateContent>
            </w:r>
            <w:r w:rsidRPr="00FC15FD">
              <w:rPr>
                <w:rFonts w:ascii="Times New Roman" w:eastAsia="Times New Roman" w:hAnsi="Times New Roman" w:cs="Times New Roman"/>
                <w:b/>
                <w:bCs/>
                <w:noProof/>
                <w:color w:val="003366"/>
                <w:sz w:val="24"/>
                <w:szCs w:val="24"/>
              </w:rPr>
              <mc:AlternateContent>
                <mc:Choice Requires="wps">
                  <w:drawing>
                    <wp:inline distT="0" distB="0" distL="0" distR="0" wp14:anchorId="6D3E90AC" wp14:editId="391845E4">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CA18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C15FD">
              <w:rPr>
                <w:rFonts w:ascii="Times New Roman" w:eastAsia="Times New Roman" w:hAnsi="Times New Roman" w:cs="Times New Roman"/>
                <w:b/>
                <w:bCs/>
                <w:color w:val="003366"/>
                <w:sz w:val="24"/>
                <w:szCs w:val="24"/>
              </w:rPr>
              <w:br/>
              <w:t>Dr. Irma Alonso</w:t>
            </w:r>
          </w:p>
        </w:tc>
        <w:tc>
          <w:tcPr>
            <w:tcW w:w="5730" w:type="dxa"/>
            <w:shd w:val="clear" w:color="auto" w:fill="auto"/>
            <w:vAlign w:val="center"/>
            <w:hideMark/>
          </w:tcPr>
          <w:p w14:paraId="4475AE25"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Instructor Information</w:t>
            </w:r>
          </w:p>
          <w:p w14:paraId="71A6938F" w14:textId="77777777" w:rsidR="00FC15FD" w:rsidRPr="00FC15FD" w:rsidRDefault="00FC15FD" w:rsidP="00FC15F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FC15FD">
              <w:rPr>
                <w:rFonts w:ascii="Times New Roman" w:eastAsia="Times New Roman" w:hAnsi="Times New Roman" w:cs="Times New Roman"/>
                <w:b/>
                <w:bCs/>
                <w:color w:val="003366"/>
                <w:sz w:val="24"/>
                <w:szCs w:val="24"/>
              </w:rPr>
              <w:t>Email: Canvas Inbox</w:t>
            </w:r>
          </w:p>
          <w:p w14:paraId="1E77D827" w14:textId="77777777" w:rsidR="00FC15FD" w:rsidRPr="00FC15FD" w:rsidRDefault="00FC15FD" w:rsidP="00FC15F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FC15FD">
              <w:rPr>
                <w:rFonts w:ascii="Times New Roman" w:eastAsia="Times New Roman" w:hAnsi="Times New Roman" w:cs="Times New Roman"/>
                <w:b/>
                <w:bCs/>
                <w:color w:val="003366"/>
                <w:sz w:val="24"/>
                <w:szCs w:val="24"/>
              </w:rPr>
              <w:t>Phone (Department of Economics): (305) 348 - 2317</w:t>
            </w:r>
          </w:p>
          <w:p w14:paraId="76AC05BD" w14:textId="77777777" w:rsidR="00FC15FD" w:rsidRPr="00FC15FD" w:rsidRDefault="00FC15FD" w:rsidP="00FC15F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FC15FD">
              <w:rPr>
                <w:rFonts w:ascii="Times New Roman" w:eastAsia="Times New Roman" w:hAnsi="Times New Roman" w:cs="Times New Roman"/>
                <w:b/>
                <w:bCs/>
                <w:color w:val="003366"/>
                <w:sz w:val="24"/>
                <w:szCs w:val="24"/>
              </w:rPr>
              <w:t>Office (Department of Economics): MMC DM-316 [Please be aware that I do not have an office at FIU and all communications will take place online]</w:t>
            </w:r>
          </w:p>
          <w:p w14:paraId="40651EFE" w14:textId="77777777" w:rsidR="00FC15FD" w:rsidRPr="00FC15FD" w:rsidRDefault="00FC15FD" w:rsidP="00FC15F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Office Hours: For class-related matters, please contact me online, using Canvas Inbox, and I will try to reply within 48 hours, if not sooner.</w:t>
            </w:r>
          </w:p>
        </w:tc>
      </w:tr>
      <w:tr w:rsidR="00FC15FD" w:rsidRPr="00FC15FD" w14:paraId="0D7F0D86" w14:textId="77777777" w:rsidTr="00FC15FD">
        <w:trPr>
          <w:trHeight w:val="720"/>
        </w:trPr>
        <w:tc>
          <w:tcPr>
            <w:tcW w:w="12511" w:type="dxa"/>
            <w:gridSpan w:val="2"/>
            <w:shd w:val="clear" w:color="auto" w:fill="auto"/>
            <w:tcMar>
              <w:top w:w="30" w:type="dxa"/>
              <w:left w:w="30" w:type="dxa"/>
              <w:bottom w:w="30" w:type="dxa"/>
              <w:right w:w="30" w:type="dxa"/>
            </w:tcMar>
            <w:vAlign w:val="center"/>
            <w:hideMark/>
          </w:tcPr>
          <w:p w14:paraId="23BFBB3E" w14:textId="77777777" w:rsidR="00FC15FD" w:rsidRPr="00FC15FD" w:rsidRDefault="00FC15FD" w:rsidP="00FC15FD">
            <w:pPr>
              <w:spacing w:before="180" w:after="18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b/>
                <w:bCs/>
                <w:color w:val="003366"/>
                <w:sz w:val="24"/>
                <w:szCs w:val="24"/>
              </w:rPr>
              <w:lastRenderedPageBreak/>
              <w:t>Course Time Zone | Eastern Standard Time (EST). Course due dates are according to this time zone.</w:t>
            </w:r>
          </w:p>
        </w:tc>
      </w:tr>
    </w:tbl>
    <w:p w14:paraId="5E36898C" w14:textId="78D982FA"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sz w:val="43"/>
          <w:szCs w:val="43"/>
        </w:rPr>
        <w:br/>
      </w:r>
      <w:r w:rsidRPr="00FC15FD">
        <w:rPr>
          <w:rFonts w:ascii="Helvetica" w:eastAsia="Times New Roman" w:hAnsi="Helvetica" w:cs="Helvetica"/>
          <w:noProof/>
          <w:sz w:val="43"/>
          <w:szCs w:val="43"/>
        </w:rPr>
        <w:drawing>
          <wp:inline distT="0" distB="0" distL="0" distR="0" wp14:anchorId="1440F725" wp14:editId="7472F2CC">
            <wp:extent cx="5943600" cy="260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FC15FD">
        <w:rPr>
          <w:rFonts w:ascii="Helvetica" w:eastAsia="Times New Roman" w:hAnsi="Helvetica" w:cs="Helvetica"/>
          <w:sz w:val="43"/>
          <w:szCs w:val="43"/>
        </w:rPr>
        <w:br/>
      </w:r>
      <w:r w:rsidRPr="00FC15FD">
        <w:rPr>
          <w:rFonts w:ascii="Helvetica" w:eastAsia="Times New Roman" w:hAnsi="Helvetica" w:cs="Helvetica"/>
          <w:b/>
          <w:bCs/>
          <w:color w:val="003366"/>
          <w:sz w:val="28"/>
          <w:szCs w:val="28"/>
        </w:rPr>
        <w:t>Course Description and Purpose</w:t>
      </w:r>
    </w:p>
    <w:p w14:paraId="6D479EB7" w14:textId="41F2C3C6"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This course is ECP 3254, Women, Men and Work in the United States. It serves as an elective in the majors of Economics as well as in Women’s and Gender Studies. In this fully online course, we study employment and labor issues in the U.S. Labor Market and how they influence women and men. The work to be performed has been divided into activities lasting </w:t>
      </w:r>
      <w:r w:rsidR="007B6953">
        <w:rPr>
          <w:rFonts w:ascii="Times New Roman" w:eastAsia="Times New Roman" w:hAnsi="Times New Roman" w:cs="Times New Roman"/>
          <w:sz w:val="24"/>
          <w:szCs w:val="24"/>
        </w:rPr>
        <w:t>one</w:t>
      </w:r>
      <w:r w:rsidR="009E3CDD">
        <w:rPr>
          <w:rFonts w:ascii="Times New Roman" w:eastAsia="Times New Roman" w:hAnsi="Times New Roman" w:cs="Times New Roman"/>
          <w:sz w:val="24"/>
          <w:szCs w:val="24"/>
        </w:rPr>
        <w:t xml:space="preserve"> week </w:t>
      </w:r>
      <w:r w:rsidRPr="00FC15FD">
        <w:rPr>
          <w:rFonts w:ascii="Times New Roman" w:eastAsia="Times New Roman" w:hAnsi="Times New Roman" w:cs="Times New Roman"/>
          <w:sz w:val="24"/>
          <w:szCs w:val="24"/>
        </w:rPr>
        <w:t>(as indicated in the Calendar of Events), with deadlines at 11:59 pm a</w:t>
      </w:r>
      <w:r w:rsidR="0062505A">
        <w:rPr>
          <w:rFonts w:ascii="Times New Roman" w:eastAsia="Times New Roman" w:hAnsi="Times New Roman" w:cs="Times New Roman"/>
          <w:sz w:val="24"/>
          <w:szCs w:val="24"/>
        </w:rPr>
        <w:t>t</w:t>
      </w:r>
      <w:r w:rsidRPr="00FC15FD">
        <w:rPr>
          <w:rFonts w:ascii="Times New Roman" w:eastAsia="Times New Roman" w:hAnsi="Times New Roman" w:cs="Times New Roman"/>
          <w:sz w:val="24"/>
          <w:szCs w:val="24"/>
        </w:rPr>
        <w:t xml:space="preserve"> the specific due dates. If you are not expected to comply with these deadlines, this course is not right for you.</w:t>
      </w:r>
    </w:p>
    <w:p w14:paraId="6FA0D108" w14:textId="7EAE844C"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The course will follow a team-based learning approach. Students will form teams of up to 3 members to work the internet exercises and to prepare a final </w:t>
      </w:r>
      <w:r w:rsidR="00626239">
        <w:rPr>
          <w:rFonts w:ascii="Times New Roman" w:eastAsia="Times New Roman" w:hAnsi="Times New Roman" w:cs="Times New Roman"/>
          <w:sz w:val="24"/>
          <w:szCs w:val="24"/>
        </w:rPr>
        <w:t xml:space="preserve">team </w:t>
      </w:r>
      <w:r w:rsidRPr="00FC15FD">
        <w:rPr>
          <w:rFonts w:ascii="Times New Roman" w:eastAsia="Times New Roman" w:hAnsi="Times New Roman" w:cs="Times New Roman"/>
          <w:sz w:val="24"/>
          <w:szCs w:val="24"/>
        </w:rPr>
        <w:t xml:space="preserve">project on Makers: Women Who Make America. Each student is responsible for submitting to the Assignment Dropbox a copy of the internet-based exercises </w:t>
      </w:r>
      <w:proofErr w:type="gramStart"/>
      <w:r w:rsidRPr="00FC15FD">
        <w:rPr>
          <w:rFonts w:ascii="Times New Roman" w:eastAsia="Times New Roman" w:hAnsi="Times New Roman" w:cs="Times New Roman"/>
          <w:sz w:val="24"/>
          <w:szCs w:val="24"/>
        </w:rPr>
        <w:t>in order to</w:t>
      </w:r>
      <w:proofErr w:type="gramEnd"/>
      <w:r w:rsidRPr="00FC15FD">
        <w:rPr>
          <w:rFonts w:ascii="Times New Roman" w:eastAsia="Times New Roman" w:hAnsi="Times New Roman" w:cs="Times New Roman"/>
          <w:sz w:val="24"/>
          <w:szCs w:val="24"/>
        </w:rPr>
        <w:t xml:space="preserve"> receive a grade. Expect that the work submitted will be graded within one week after the submission.</w:t>
      </w:r>
    </w:p>
    <w:p w14:paraId="0780182C"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Course Objectives</w:t>
      </w:r>
    </w:p>
    <w:p w14:paraId="582BF1A0"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Through studying the course material and the submission of corresponding assignments, students will be able to:</w:t>
      </w:r>
    </w:p>
    <w:p w14:paraId="28E17652"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CLO1 Identify how women and men have changed roles in a changing economy.</w:t>
      </w:r>
      <w:r w:rsidRPr="00FC15FD">
        <w:rPr>
          <w:rFonts w:ascii="Times New Roman" w:eastAsia="Times New Roman" w:hAnsi="Times New Roman" w:cs="Times New Roman"/>
          <w:sz w:val="24"/>
          <w:szCs w:val="24"/>
        </w:rPr>
        <w:br/>
        <w:t>CLO2 Recall the family’s role as an economic unit.</w:t>
      </w:r>
      <w:r w:rsidRPr="00FC15FD">
        <w:rPr>
          <w:rFonts w:ascii="Times New Roman" w:eastAsia="Times New Roman" w:hAnsi="Times New Roman" w:cs="Times New Roman"/>
          <w:sz w:val="24"/>
          <w:szCs w:val="24"/>
        </w:rPr>
        <w:br/>
        <w:t>CLO3 Discuss the concept of time being divided between the household and the labor market.</w:t>
      </w:r>
      <w:r w:rsidRPr="00FC15FD">
        <w:rPr>
          <w:rFonts w:ascii="Times New Roman" w:eastAsia="Times New Roman" w:hAnsi="Times New Roman" w:cs="Times New Roman"/>
          <w:sz w:val="24"/>
          <w:szCs w:val="24"/>
        </w:rPr>
        <w:br/>
        <w:t>CLO4 Identify gender differences in occupations and earnings.</w:t>
      </w:r>
      <w:r w:rsidRPr="00FC15FD">
        <w:rPr>
          <w:rFonts w:ascii="Times New Roman" w:eastAsia="Times New Roman" w:hAnsi="Times New Roman" w:cs="Times New Roman"/>
          <w:sz w:val="24"/>
          <w:szCs w:val="24"/>
        </w:rPr>
        <w:br/>
        <w:t>CLO5 Evaluate economic models that explain the differences in occupations and earnings.</w:t>
      </w:r>
      <w:r w:rsidRPr="00FC15FD">
        <w:rPr>
          <w:rFonts w:ascii="Times New Roman" w:eastAsia="Times New Roman" w:hAnsi="Times New Roman" w:cs="Times New Roman"/>
          <w:sz w:val="24"/>
          <w:szCs w:val="24"/>
        </w:rPr>
        <w:br/>
        <w:t>CLO6 List recent employment trends.</w:t>
      </w:r>
      <w:r w:rsidRPr="00FC15FD">
        <w:rPr>
          <w:rFonts w:ascii="Times New Roman" w:eastAsia="Times New Roman" w:hAnsi="Times New Roman" w:cs="Times New Roman"/>
          <w:sz w:val="24"/>
          <w:szCs w:val="24"/>
        </w:rPr>
        <w:br/>
        <w:t>CLO7 Define welfare policies and how they affect women, in comparison to men.</w:t>
      </w:r>
      <w:r w:rsidRPr="00FC15FD">
        <w:rPr>
          <w:rFonts w:ascii="Times New Roman" w:eastAsia="Times New Roman" w:hAnsi="Times New Roman" w:cs="Times New Roman"/>
          <w:sz w:val="24"/>
          <w:szCs w:val="24"/>
        </w:rPr>
        <w:br/>
        <w:t>CLO8 Practice using US Census data.</w:t>
      </w:r>
      <w:r w:rsidRPr="00FC15FD">
        <w:rPr>
          <w:rFonts w:ascii="Times New Roman" w:eastAsia="Times New Roman" w:hAnsi="Times New Roman" w:cs="Times New Roman"/>
          <w:sz w:val="24"/>
          <w:szCs w:val="24"/>
        </w:rPr>
        <w:br/>
        <w:t>CLO9 Practice using US Labor Statistics.</w:t>
      </w:r>
      <w:r w:rsidRPr="00FC15FD">
        <w:rPr>
          <w:rFonts w:ascii="Times New Roman" w:eastAsia="Times New Roman" w:hAnsi="Times New Roman" w:cs="Times New Roman"/>
          <w:sz w:val="24"/>
          <w:szCs w:val="24"/>
        </w:rPr>
        <w:br/>
        <w:t>CLO10 Develop a video presentation describing women who have made important contributions to their field of study within a team project.</w:t>
      </w:r>
      <w:r w:rsidRPr="00FC15FD">
        <w:rPr>
          <w:rFonts w:ascii="Times New Roman" w:eastAsia="Times New Roman" w:hAnsi="Times New Roman" w:cs="Times New Roman"/>
          <w:sz w:val="24"/>
          <w:szCs w:val="24"/>
        </w:rPr>
        <w:br/>
        <w:t>CLO11 Define concepts learned in the course within a cumulative learning format.</w:t>
      </w:r>
    </w:p>
    <w:p w14:paraId="6C84F08B"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Teaching Methodology</w:t>
      </w:r>
    </w:p>
    <w:p w14:paraId="430CECA6"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course will follow a team-based learning approach. Students will form teams of 2 or 3 students to complete the internet exercises and to complete the team report. Expect that the work submitted will be graded within one week after the submission.</w:t>
      </w:r>
    </w:p>
    <w:p w14:paraId="61DF625C" w14:textId="2A2E38DD"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noProof/>
          <w:sz w:val="43"/>
          <w:szCs w:val="43"/>
        </w:rPr>
        <w:lastRenderedPageBreak/>
        <w:drawing>
          <wp:inline distT="0" distB="0" distL="0" distR="0" wp14:anchorId="1B560635" wp14:editId="00DFF107">
            <wp:extent cx="5943600" cy="260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FC15FD">
        <w:rPr>
          <w:rFonts w:ascii="Helvetica" w:eastAsia="Times New Roman" w:hAnsi="Helvetica" w:cs="Helvetica"/>
          <w:sz w:val="43"/>
          <w:szCs w:val="43"/>
        </w:rPr>
        <w:br/>
      </w:r>
      <w:r w:rsidRPr="00FC15FD">
        <w:rPr>
          <w:rFonts w:ascii="Helvetica" w:eastAsia="Times New Roman" w:hAnsi="Helvetica" w:cs="Helvetica"/>
          <w:b/>
          <w:bCs/>
          <w:color w:val="003366"/>
          <w:sz w:val="28"/>
          <w:szCs w:val="28"/>
        </w:rPr>
        <w:t>Policies</w:t>
      </w:r>
    </w:p>
    <w:p w14:paraId="51CD5D41"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Before starting this course, please review the following pages:</w:t>
      </w:r>
    </w:p>
    <w:p w14:paraId="4E7F6DCA"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2" w:history="1">
        <w:r w:rsidR="00FC15FD" w:rsidRPr="00FC15FD">
          <w:rPr>
            <w:rFonts w:ascii="Times New Roman" w:eastAsia="Times New Roman" w:hAnsi="Times New Roman" w:cs="Times New Roman"/>
            <w:color w:val="3344DD"/>
            <w:sz w:val="24"/>
            <w:szCs w:val="24"/>
            <w:u w:val="single"/>
          </w:rPr>
          <w:t>Policies</w:t>
        </w:r>
      </w:hyperlink>
    </w:p>
    <w:p w14:paraId="09A3BCCC" w14:textId="77777777" w:rsidR="00FC15FD" w:rsidRPr="00FC15FD" w:rsidRDefault="00672347" w:rsidP="00FC15FD">
      <w:pPr>
        <w:numPr>
          <w:ilvl w:val="0"/>
          <w:numId w:val="2"/>
        </w:numPr>
        <w:spacing w:beforeAutospacing="1" w:after="0" w:afterAutospacing="1" w:line="240" w:lineRule="auto"/>
        <w:ind w:left="1095"/>
        <w:rPr>
          <w:rFonts w:ascii="Times New Roman" w:eastAsia="Times New Roman" w:hAnsi="Times New Roman" w:cs="Times New Roman"/>
          <w:sz w:val="24"/>
          <w:szCs w:val="24"/>
        </w:rPr>
      </w:pPr>
      <w:hyperlink r:id="rId13" w:tgtFrame="_blank" w:history="1">
        <w:r w:rsidR="00FC15FD" w:rsidRPr="00FC15FD">
          <w:rPr>
            <w:rFonts w:ascii="Times New Roman" w:eastAsia="Times New Roman" w:hAnsi="Times New Roman" w:cs="Times New Roman"/>
            <w:color w:val="3344DD"/>
            <w:sz w:val="24"/>
            <w:szCs w:val="24"/>
            <w:u w:val="single"/>
          </w:rPr>
          <w:t>Netiquette</w:t>
        </w:r>
        <w:r w:rsidR="00FC15FD"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698E8C7D"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4" w:history="1">
        <w:r w:rsidR="00FC15FD" w:rsidRPr="00FC15FD">
          <w:rPr>
            <w:rFonts w:ascii="Times New Roman" w:eastAsia="Times New Roman" w:hAnsi="Times New Roman" w:cs="Times New Roman"/>
            <w:color w:val="3344DD"/>
            <w:sz w:val="24"/>
            <w:szCs w:val="24"/>
            <w:u w:val="single"/>
          </w:rPr>
          <w:t>Technical Requirements and Skills</w:t>
        </w:r>
      </w:hyperlink>
    </w:p>
    <w:p w14:paraId="1CB081F6"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5" w:history="1">
        <w:r w:rsidR="00FC15FD" w:rsidRPr="00FC15FD">
          <w:rPr>
            <w:rFonts w:ascii="Times New Roman" w:eastAsia="Times New Roman" w:hAnsi="Times New Roman" w:cs="Times New Roman"/>
            <w:color w:val="3344DD"/>
            <w:sz w:val="24"/>
            <w:szCs w:val="24"/>
            <w:u w:val="single"/>
          </w:rPr>
          <w:t>Accessibility and Accommodation</w:t>
        </w:r>
      </w:hyperlink>
    </w:p>
    <w:p w14:paraId="3A767915"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6" w:history="1">
        <w:r w:rsidR="00FC15FD" w:rsidRPr="00FC15FD">
          <w:rPr>
            <w:rFonts w:ascii="Times New Roman" w:eastAsia="Times New Roman" w:hAnsi="Times New Roman" w:cs="Times New Roman"/>
            <w:color w:val="3344DD"/>
            <w:sz w:val="24"/>
            <w:szCs w:val="24"/>
            <w:u w:val="single"/>
          </w:rPr>
          <w:t>Panthers Care &amp; Counseling and Psychological Services (CAPS)</w:t>
        </w:r>
      </w:hyperlink>
    </w:p>
    <w:p w14:paraId="6E0FF5BD"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7" w:history="1">
        <w:r w:rsidR="00FC15FD" w:rsidRPr="00FC15FD">
          <w:rPr>
            <w:rFonts w:ascii="Times New Roman" w:eastAsia="Times New Roman" w:hAnsi="Times New Roman" w:cs="Times New Roman"/>
            <w:color w:val="3344DD"/>
            <w:sz w:val="24"/>
            <w:szCs w:val="24"/>
            <w:u w:val="single"/>
          </w:rPr>
          <w:t>Academic Misconduct Statement</w:t>
        </w:r>
      </w:hyperlink>
    </w:p>
    <w:p w14:paraId="75534F10" w14:textId="77777777" w:rsidR="00FC15FD" w:rsidRPr="00FC15FD" w:rsidRDefault="00672347" w:rsidP="00FC15FD">
      <w:pPr>
        <w:numPr>
          <w:ilvl w:val="0"/>
          <w:numId w:val="2"/>
        </w:numPr>
        <w:spacing w:before="100" w:beforeAutospacing="1" w:after="100" w:afterAutospacing="1" w:line="240" w:lineRule="auto"/>
        <w:ind w:left="1095"/>
        <w:rPr>
          <w:rFonts w:ascii="Times New Roman" w:eastAsia="Times New Roman" w:hAnsi="Times New Roman" w:cs="Times New Roman"/>
          <w:sz w:val="24"/>
          <w:szCs w:val="24"/>
        </w:rPr>
      </w:pPr>
      <w:hyperlink r:id="rId18" w:tooltip="Inclusivity Statement" w:history="1">
        <w:r w:rsidR="00FC15FD" w:rsidRPr="00FC15FD">
          <w:rPr>
            <w:rFonts w:ascii="Times New Roman" w:eastAsia="Times New Roman" w:hAnsi="Times New Roman" w:cs="Times New Roman"/>
            <w:color w:val="3344DD"/>
            <w:sz w:val="24"/>
            <w:szCs w:val="24"/>
            <w:u w:val="single"/>
          </w:rPr>
          <w:t>Inclusivity Statement</w:t>
        </w:r>
      </w:hyperlink>
    </w:p>
    <w:p w14:paraId="180D1F50"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Course Prerequisites</w:t>
      </w:r>
    </w:p>
    <w:p w14:paraId="4A76F556" w14:textId="36740907" w:rsid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This course has a prerequisite of Principles of Economics or instructor's approval. For more information about prerequisites, review the </w:t>
      </w:r>
      <w:hyperlink r:id="rId19" w:tgtFrame="_blank" w:history="1">
        <w:r w:rsidRPr="00FC15FD">
          <w:rPr>
            <w:rFonts w:ascii="Times New Roman" w:eastAsia="Times New Roman" w:hAnsi="Times New Roman" w:cs="Times New Roman"/>
            <w:color w:val="3344DD"/>
            <w:sz w:val="24"/>
            <w:szCs w:val="24"/>
            <w:u w:val="single"/>
          </w:rPr>
          <w:t>Course Catalog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r w:rsidRPr="00FC15FD">
        <w:rPr>
          <w:rFonts w:ascii="Times New Roman" w:eastAsia="Times New Roman" w:hAnsi="Times New Roman" w:cs="Times New Roman"/>
          <w:sz w:val="24"/>
          <w:szCs w:val="24"/>
        </w:rPr>
        <w:t> webpage.</w:t>
      </w:r>
    </w:p>
    <w:p w14:paraId="1C8B2444" w14:textId="77777777" w:rsidR="003035BD" w:rsidRPr="00FC15FD" w:rsidRDefault="003035BD" w:rsidP="00FC15FD">
      <w:pPr>
        <w:spacing w:after="0" w:line="240" w:lineRule="auto"/>
        <w:rPr>
          <w:rFonts w:ascii="Times New Roman" w:eastAsia="Times New Roman" w:hAnsi="Times New Roman" w:cs="Times New Roman"/>
          <w:sz w:val="24"/>
          <w:szCs w:val="24"/>
        </w:rPr>
      </w:pPr>
    </w:p>
    <w:p w14:paraId="50AEC3B3" w14:textId="6CF92FEF" w:rsidR="00FC15FD" w:rsidRDefault="00FC15FD" w:rsidP="00FC15FD">
      <w:pPr>
        <w:spacing w:before="90" w:after="150" w:line="240" w:lineRule="auto"/>
        <w:outlineLvl w:val="1"/>
        <w:rPr>
          <w:rFonts w:ascii="Helvetica" w:eastAsia="Times New Roman" w:hAnsi="Helvetica" w:cs="Helvetica"/>
          <w:b/>
          <w:bCs/>
          <w:color w:val="003366"/>
          <w:sz w:val="28"/>
          <w:szCs w:val="28"/>
        </w:rPr>
      </w:pPr>
      <w:r w:rsidRPr="00FC15FD">
        <w:rPr>
          <w:rFonts w:ascii="Helvetica" w:eastAsia="Times New Roman" w:hAnsi="Helvetica" w:cs="Helvetica"/>
          <w:b/>
          <w:bCs/>
          <w:color w:val="003366"/>
          <w:sz w:val="28"/>
          <w:szCs w:val="28"/>
        </w:rPr>
        <w:t>Textbook and Course Materials</w:t>
      </w:r>
    </w:p>
    <w:p w14:paraId="548CBE79" w14:textId="77777777" w:rsidR="003035BD" w:rsidRDefault="003035BD" w:rsidP="00FC15FD">
      <w:pPr>
        <w:spacing w:before="90" w:after="150" w:line="240" w:lineRule="auto"/>
        <w:outlineLvl w:val="1"/>
        <w:rPr>
          <w:rStyle w:val="xcontentpasted0"/>
          <w:rFonts w:ascii="Lato" w:hAnsi="Lato" w:cs="Calibri"/>
          <w:i/>
          <w:iCs/>
          <w:color w:val="002060"/>
          <w:sz w:val="24"/>
          <w:szCs w:val="24"/>
          <w:bdr w:val="none" w:sz="0" w:space="0" w:color="auto" w:frame="1"/>
          <w:shd w:val="clear" w:color="auto" w:fill="FFFFFF"/>
        </w:rPr>
      </w:pPr>
      <w:r w:rsidRPr="003035BD">
        <w:rPr>
          <w:rStyle w:val="xcontentpasted0"/>
          <w:rFonts w:ascii="Lato" w:hAnsi="Lato" w:cs="Calibri"/>
          <w:i/>
          <w:iCs/>
          <w:color w:val="002060"/>
          <w:sz w:val="24"/>
          <w:szCs w:val="24"/>
          <w:bdr w:val="none" w:sz="0" w:space="0" w:color="auto" w:frame="1"/>
          <w:shd w:val="clear" w:color="auto" w:fill="FFFFFF"/>
        </w:rPr>
        <w:t xml:space="preserve">“FIU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w:t>
      </w:r>
    </w:p>
    <w:p w14:paraId="2EB0CE26" w14:textId="0CAC9996" w:rsidR="003035BD" w:rsidRPr="003035BD" w:rsidRDefault="003035BD" w:rsidP="00FC15FD">
      <w:pPr>
        <w:spacing w:before="90" w:after="150" w:line="240" w:lineRule="auto"/>
        <w:outlineLvl w:val="1"/>
        <w:rPr>
          <w:rFonts w:ascii="Lato" w:eastAsia="Times New Roman" w:hAnsi="Lato" w:cs="Helvetica"/>
          <w:sz w:val="24"/>
          <w:szCs w:val="24"/>
        </w:rPr>
      </w:pPr>
      <w:r w:rsidRPr="003035BD">
        <w:rPr>
          <w:rStyle w:val="xcontentpasted0"/>
          <w:rFonts w:ascii="Lato" w:hAnsi="Lato" w:cs="Calibri"/>
          <w:i/>
          <w:iCs/>
          <w:color w:val="002060"/>
          <w:sz w:val="24"/>
          <w:szCs w:val="24"/>
          <w:bdr w:val="none" w:sz="0" w:space="0" w:color="auto" w:frame="1"/>
          <w:shd w:val="clear" w:color="auto" w:fill="FFFFFF"/>
        </w:rPr>
        <w:t>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20" w:tgtFrame="_blank" w:history="1">
        <w:r w:rsidRPr="003035BD">
          <w:rPr>
            <w:rStyle w:val="Hyperlink"/>
            <w:rFonts w:ascii="Lato" w:hAnsi="Lato" w:cs="Calibri"/>
            <w:b/>
            <w:bCs/>
            <w:i/>
            <w:iCs/>
            <w:sz w:val="24"/>
            <w:szCs w:val="24"/>
            <w:bdr w:val="none" w:sz="0" w:space="0" w:color="auto" w:frame="1"/>
            <w:shd w:val="clear" w:color="auto" w:fill="FFFFFF"/>
          </w:rPr>
          <w:t>bookpack.fiu.edu</w:t>
        </w:r>
      </w:hyperlink>
      <w:r w:rsidRPr="003035BD">
        <w:rPr>
          <w:rStyle w:val="xcontentpasted0"/>
          <w:rFonts w:ascii="Lato" w:hAnsi="Lato" w:cs="Calibri"/>
          <w:i/>
          <w:iCs/>
          <w:color w:val="002060"/>
          <w:sz w:val="24"/>
          <w:szCs w:val="24"/>
          <w:bdr w:val="none" w:sz="0" w:space="0" w:color="auto" w:frame="1"/>
          <w:shd w:val="clear" w:color="auto" w:fill="FFFFFF"/>
        </w:rPr>
        <w:t>”</w:t>
      </w:r>
    </w:p>
    <w:tbl>
      <w:tblPr>
        <w:tblW w:w="5000" w:type="pct"/>
        <w:tblCellMar>
          <w:top w:w="15" w:type="dxa"/>
          <w:left w:w="15" w:type="dxa"/>
          <w:bottom w:w="15" w:type="dxa"/>
          <w:right w:w="15" w:type="dxa"/>
        </w:tblCellMar>
        <w:tblLook w:val="04A0" w:firstRow="1" w:lastRow="0" w:firstColumn="1" w:lastColumn="0" w:noHBand="0" w:noVBand="1"/>
      </w:tblPr>
      <w:tblGrid>
        <w:gridCol w:w="2816"/>
        <w:gridCol w:w="6544"/>
      </w:tblGrid>
      <w:tr w:rsidR="00FC15FD" w:rsidRPr="00FC15FD" w14:paraId="3AA9522A" w14:textId="77777777" w:rsidTr="00FC15FD">
        <w:trPr>
          <w:trHeight w:val="3120"/>
        </w:trPr>
        <w:tc>
          <w:tcPr>
            <w:tcW w:w="0" w:type="auto"/>
            <w:gridSpan w:val="2"/>
            <w:tcBorders>
              <w:top w:val="nil"/>
              <w:left w:val="nil"/>
              <w:bottom w:val="nil"/>
              <w:right w:val="nil"/>
            </w:tcBorders>
            <w:shd w:val="clear" w:color="auto" w:fill="auto"/>
            <w:vAlign w:val="center"/>
            <w:hideMark/>
          </w:tcPr>
          <w:p w14:paraId="5B96939A"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color w:val="FFFFFF"/>
                <w:sz w:val="24"/>
                <w:szCs w:val="24"/>
              </w:rPr>
              <w:t>Textbook Table</w:t>
            </w:r>
          </w:p>
        </w:tc>
      </w:tr>
      <w:tr w:rsidR="00707E11" w:rsidRPr="00FC15FD" w14:paraId="5FD65A78" w14:textId="77777777" w:rsidTr="00FC15FD">
        <w:trPr>
          <w:trHeight w:val="3120"/>
        </w:trPr>
        <w:tc>
          <w:tcPr>
            <w:tcW w:w="2853" w:type="dxa"/>
            <w:shd w:val="clear" w:color="auto" w:fill="auto"/>
            <w:vAlign w:val="center"/>
            <w:hideMark/>
          </w:tcPr>
          <w:p w14:paraId="0CC1D939" w14:textId="48E4C991" w:rsidR="00FC15FD" w:rsidRPr="00FC15FD" w:rsidRDefault="00FC15FD" w:rsidP="00FC15FD">
            <w:pPr>
              <w:spacing w:after="0" w:line="240" w:lineRule="auto"/>
              <w:jc w:val="center"/>
              <w:rPr>
                <w:rFonts w:ascii="Times New Roman" w:eastAsia="Times New Roman" w:hAnsi="Times New Roman" w:cs="Times New Roman"/>
                <w:b/>
                <w:bCs/>
                <w:sz w:val="24"/>
                <w:szCs w:val="24"/>
              </w:rPr>
            </w:pPr>
            <w:r w:rsidRPr="00FC15FD">
              <w:rPr>
                <w:rFonts w:ascii="Times New Roman" w:eastAsia="Times New Roman" w:hAnsi="Times New Roman" w:cs="Times New Roman"/>
                <w:b/>
                <w:bCs/>
                <w:noProof/>
                <w:sz w:val="24"/>
                <w:szCs w:val="24"/>
              </w:rPr>
              <w:lastRenderedPageBreak/>
              <w:drawing>
                <wp:inline distT="0" distB="0" distL="0" distR="0" wp14:anchorId="4E38E8D5" wp14:editId="416C41EA">
                  <wp:extent cx="1725463" cy="21621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6766" cy="2176339"/>
                          </a:xfrm>
                          <a:prstGeom prst="rect">
                            <a:avLst/>
                          </a:prstGeom>
                          <a:noFill/>
                          <a:ln>
                            <a:noFill/>
                          </a:ln>
                        </pic:spPr>
                      </pic:pic>
                    </a:graphicData>
                  </a:graphic>
                </wp:inline>
              </w:drawing>
            </w:r>
          </w:p>
        </w:tc>
        <w:tc>
          <w:tcPr>
            <w:tcW w:w="9628" w:type="dxa"/>
            <w:shd w:val="clear" w:color="auto" w:fill="auto"/>
            <w:tcMar>
              <w:top w:w="30" w:type="dxa"/>
              <w:left w:w="30" w:type="dxa"/>
              <w:bottom w:w="30" w:type="dxa"/>
              <w:right w:w="30" w:type="dxa"/>
            </w:tcMar>
            <w:vAlign w:val="center"/>
            <w:hideMark/>
          </w:tcPr>
          <w:p w14:paraId="03B70985"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sz w:val="24"/>
                <w:szCs w:val="24"/>
              </w:rPr>
              <w:t>The Economics of Women, Men, and Work (Required</w:t>
            </w:r>
            <w:r w:rsidRPr="00FC15FD">
              <w:rPr>
                <w:rFonts w:ascii="Helvetica" w:eastAsia="Times New Roman" w:hAnsi="Helvetica" w:cs="Helvetica"/>
                <w:sz w:val="24"/>
                <w:szCs w:val="24"/>
              </w:rPr>
              <w:t>)</w:t>
            </w:r>
          </w:p>
          <w:p w14:paraId="1FF4F46E"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Francine Blau and Anne E. Winkler</w:t>
            </w:r>
            <w:r w:rsidRPr="00FC15FD">
              <w:rPr>
                <w:rFonts w:ascii="Times New Roman" w:eastAsia="Times New Roman" w:hAnsi="Times New Roman" w:cs="Times New Roman"/>
                <w:sz w:val="24"/>
                <w:szCs w:val="24"/>
              </w:rPr>
              <w:br/>
              <w:t>Oxford University Press, 9th Edition, 2021</w:t>
            </w:r>
          </w:p>
          <w:p w14:paraId="1351F3E2"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978-9-19-760614-8 (print)</w:t>
            </w:r>
          </w:p>
          <w:p w14:paraId="5EEBFCEB" w14:textId="77777777" w:rsid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978-0-19-760875-3 (</w:t>
            </w:r>
            <w:proofErr w:type="spellStart"/>
            <w:r w:rsidRPr="00FC15FD">
              <w:rPr>
                <w:rFonts w:ascii="Times New Roman" w:eastAsia="Times New Roman" w:hAnsi="Times New Roman" w:cs="Times New Roman"/>
                <w:sz w:val="24"/>
                <w:szCs w:val="24"/>
              </w:rPr>
              <w:t>epub</w:t>
            </w:r>
            <w:proofErr w:type="spellEnd"/>
            <w:r w:rsidRPr="00FC15FD">
              <w:rPr>
                <w:rFonts w:ascii="Times New Roman" w:eastAsia="Times New Roman" w:hAnsi="Times New Roman" w:cs="Times New Roman"/>
                <w:sz w:val="24"/>
                <w:szCs w:val="24"/>
              </w:rPr>
              <w:t>)</w:t>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sz w:val="24"/>
                <w:szCs w:val="24"/>
              </w:rPr>
              <w:br/>
              <w:t>You may purchase your textbook online at the </w:t>
            </w:r>
            <w:hyperlink r:id="rId22" w:tgtFrame="_blank" w:history="1">
              <w:r w:rsidRPr="00FC15FD">
                <w:rPr>
                  <w:rFonts w:ascii="Times New Roman" w:eastAsia="Times New Roman" w:hAnsi="Times New Roman" w:cs="Times New Roman"/>
                  <w:color w:val="3344DD"/>
                  <w:sz w:val="24"/>
                  <w:szCs w:val="24"/>
                  <w:u w:val="single"/>
                </w:rPr>
                <w:t>FIU Bookstore</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r w:rsidRPr="00FC15FD">
              <w:rPr>
                <w:rFonts w:ascii="Times New Roman" w:eastAsia="Times New Roman" w:hAnsi="Times New Roman" w:cs="Times New Roman"/>
                <w:sz w:val="24"/>
                <w:szCs w:val="24"/>
              </w:rPr>
              <w:t>.</w:t>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sz w:val="24"/>
                <w:szCs w:val="24"/>
              </w:rPr>
              <w:br/>
              <w:t>The textbook is also available as an eText. To buy a subscription for the term, check the website of the Publisher. Alternatively, you can also rent the book from Vital Source at: </w:t>
            </w:r>
            <w:hyperlink r:id="rId23" w:tgtFrame="_blank" w:history="1">
              <w:r w:rsidRPr="00FC15FD">
                <w:rPr>
                  <w:rFonts w:ascii="Times New Roman" w:eastAsia="Times New Roman" w:hAnsi="Times New Roman" w:cs="Times New Roman"/>
                  <w:color w:val="3344DD"/>
                  <w:sz w:val="24"/>
                  <w:szCs w:val="24"/>
                  <w:u w:val="single"/>
                </w:rPr>
                <w:t>The Economics of Women, Men, and Work 9th edition | 9780197606148, 9780197608753 | VitalSource</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4A05E95C" w14:textId="712977F6" w:rsidR="00707E11" w:rsidRPr="00FC15FD" w:rsidRDefault="00707E11" w:rsidP="00FC15FD">
            <w:pPr>
              <w:spacing w:after="0" w:line="240" w:lineRule="auto"/>
              <w:rPr>
                <w:rFonts w:ascii="Times New Roman" w:eastAsia="Times New Roman" w:hAnsi="Times New Roman" w:cs="Times New Roman"/>
                <w:sz w:val="24"/>
                <w:szCs w:val="24"/>
              </w:rPr>
            </w:pPr>
          </w:p>
        </w:tc>
      </w:tr>
    </w:tbl>
    <w:p w14:paraId="09E0F1D6" w14:textId="77777777" w:rsidR="009E3CDD" w:rsidRDefault="009E3CDD" w:rsidP="00FC15FD">
      <w:pPr>
        <w:spacing w:before="90" w:after="90" w:line="240" w:lineRule="auto"/>
        <w:outlineLvl w:val="1"/>
        <w:rPr>
          <w:rFonts w:ascii="Helvetica" w:eastAsia="Times New Roman" w:hAnsi="Helvetica" w:cs="Helvetica"/>
          <w:b/>
          <w:bCs/>
          <w:color w:val="003366"/>
          <w:sz w:val="27"/>
          <w:szCs w:val="27"/>
        </w:rPr>
      </w:pPr>
    </w:p>
    <w:p w14:paraId="3D598496" w14:textId="42CB3C9C"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7"/>
          <w:szCs w:val="27"/>
        </w:rPr>
        <w:t>Expectations of this Course</w:t>
      </w:r>
    </w:p>
    <w:p w14:paraId="2E4043E9"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This is a fully online course, meaning that all coursework (100%) will be conducted online. Expectations for performance in fully online courses are the same as for traditional courses; in fact, fully online courses require a degree of self-motivation, self-discipline, and technology skills that can make them more demanding for some students.</w:t>
      </w:r>
    </w:p>
    <w:p w14:paraId="727A1E2E"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Fully online courses are not independent study courses. You will be expected to interact online with the professor and your fellow students; to do assignments; to meet deadlines; and in many classes, to work in virtual groups.</w:t>
      </w:r>
    </w:p>
    <w:p w14:paraId="51E4B110"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It is very important that online etiquette is always followed. You should always be aware of the common rules of netiquette and employ them. </w:t>
      </w:r>
      <w:proofErr w:type="gramStart"/>
      <w:r w:rsidRPr="00FC15FD">
        <w:rPr>
          <w:rFonts w:ascii="Times New Roman" w:eastAsia="Times New Roman" w:hAnsi="Times New Roman" w:cs="Times New Roman"/>
          <w:sz w:val="24"/>
          <w:szCs w:val="24"/>
        </w:rPr>
        <w:t>In particular, follow</w:t>
      </w:r>
      <w:proofErr w:type="gramEnd"/>
      <w:r w:rsidRPr="00FC15FD">
        <w:rPr>
          <w:rFonts w:ascii="Times New Roman" w:eastAsia="Times New Roman" w:hAnsi="Times New Roman" w:cs="Times New Roman"/>
          <w:sz w:val="24"/>
          <w:szCs w:val="24"/>
        </w:rPr>
        <w:t xml:space="preserve"> the following rules: (1) do not use all CAPITAL LETTERS for a message, (2) always practice good grammar, (3) use spell check and proofread your messages before posting, and above all, (4) be respectful and considerate with your classmates</w:t>
      </w:r>
    </w:p>
    <w:p w14:paraId="4D699172" w14:textId="77777777" w:rsidR="00FC15FD" w:rsidRPr="00FC15FD" w:rsidRDefault="00FC15FD" w:rsidP="00FC15FD">
      <w:pPr>
        <w:spacing w:before="90" w:after="90" w:line="240" w:lineRule="auto"/>
        <w:outlineLvl w:val="2"/>
        <w:rPr>
          <w:rFonts w:ascii="Helvetica" w:eastAsia="Times New Roman" w:hAnsi="Helvetica" w:cs="Helvetica"/>
          <w:sz w:val="36"/>
          <w:szCs w:val="36"/>
        </w:rPr>
      </w:pPr>
      <w:r w:rsidRPr="00FC15FD">
        <w:rPr>
          <w:rFonts w:ascii="Helvetica" w:eastAsia="Times New Roman" w:hAnsi="Helvetica" w:cs="Helvetica"/>
          <w:sz w:val="28"/>
          <w:szCs w:val="28"/>
        </w:rPr>
        <w:t>Students are expected to:</w:t>
      </w:r>
    </w:p>
    <w:p w14:paraId="65FDAC10" w14:textId="77777777" w:rsidR="00FC15FD" w:rsidRPr="00FC15FD" w:rsidRDefault="00FC15FD" w:rsidP="00FC15FD">
      <w:pPr>
        <w:numPr>
          <w:ilvl w:val="0"/>
          <w:numId w:val="3"/>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review the getting started page</w:t>
      </w:r>
      <w:r w:rsidRPr="00FC15FD">
        <w:rPr>
          <w:rFonts w:ascii="Times New Roman" w:eastAsia="Times New Roman" w:hAnsi="Times New Roman" w:cs="Times New Roman"/>
          <w:sz w:val="24"/>
          <w:szCs w:val="24"/>
        </w:rPr>
        <w:t> located in the course modules</w:t>
      </w:r>
    </w:p>
    <w:p w14:paraId="4FBEBFFF" w14:textId="77777777" w:rsidR="00FC15FD" w:rsidRPr="00FC15FD" w:rsidRDefault="00FC15FD" w:rsidP="00FC15FD">
      <w:pPr>
        <w:numPr>
          <w:ilvl w:val="0"/>
          <w:numId w:val="3"/>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introduce yourself to the class</w:t>
      </w:r>
      <w:r w:rsidRPr="00FC15FD">
        <w:rPr>
          <w:rFonts w:ascii="Times New Roman" w:eastAsia="Times New Roman" w:hAnsi="Times New Roman" w:cs="Times New Roman"/>
          <w:sz w:val="24"/>
          <w:szCs w:val="24"/>
        </w:rPr>
        <w:t> during the first week by posting a self-introduction in the appropriate discussion</w:t>
      </w:r>
    </w:p>
    <w:p w14:paraId="63D87FD6" w14:textId="77777777" w:rsidR="00FC15FD" w:rsidRPr="00FC15FD" w:rsidRDefault="00FC15FD" w:rsidP="00FC15FD">
      <w:pPr>
        <w:numPr>
          <w:ilvl w:val="0"/>
          <w:numId w:val="3"/>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take the practice quiz</w:t>
      </w:r>
      <w:r w:rsidRPr="00FC15FD">
        <w:rPr>
          <w:rFonts w:ascii="Times New Roman" w:eastAsia="Times New Roman" w:hAnsi="Times New Roman" w:cs="Times New Roman"/>
          <w:sz w:val="24"/>
          <w:szCs w:val="24"/>
        </w:rPr>
        <w:t> to ensure that your computer is compatible with the learning management system, Canvas</w:t>
      </w:r>
    </w:p>
    <w:p w14:paraId="03AD2BA8" w14:textId="77777777" w:rsidR="00FC15FD" w:rsidRPr="00FC15FD" w:rsidRDefault="00FC15FD" w:rsidP="00FC15FD">
      <w:pPr>
        <w:numPr>
          <w:ilvl w:val="0"/>
          <w:numId w:val="3"/>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interact</w:t>
      </w:r>
      <w:r w:rsidRPr="00FC15FD">
        <w:rPr>
          <w:rFonts w:ascii="Times New Roman" w:eastAsia="Times New Roman" w:hAnsi="Times New Roman" w:cs="Times New Roman"/>
          <w:sz w:val="24"/>
          <w:szCs w:val="24"/>
        </w:rPr>
        <w:t> online with instructor and peers</w:t>
      </w:r>
    </w:p>
    <w:p w14:paraId="257089A0" w14:textId="77777777" w:rsidR="00FC15FD" w:rsidRPr="00FC15FD" w:rsidRDefault="00FC15FD" w:rsidP="00FC15FD">
      <w:pPr>
        <w:numPr>
          <w:ilvl w:val="0"/>
          <w:numId w:val="3"/>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review</w:t>
      </w:r>
      <w:r w:rsidRPr="00FC15FD">
        <w:rPr>
          <w:rFonts w:ascii="Times New Roman" w:eastAsia="Times New Roman" w:hAnsi="Times New Roman" w:cs="Times New Roman"/>
          <w:sz w:val="24"/>
          <w:szCs w:val="24"/>
        </w:rPr>
        <w:t> and follow the course calendar and weekly outlines</w:t>
      </w:r>
    </w:p>
    <w:p w14:paraId="695C7E70" w14:textId="77777777" w:rsidR="00FC15FD" w:rsidRPr="00FC15FD" w:rsidRDefault="00FC15FD" w:rsidP="00FC15FD">
      <w:pPr>
        <w:spacing w:before="90" w:after="90" w:line="240" w:lineRule="auto"/>
        <w:outlineLvl w:val="2"/>
        <w:rPr>
          <w:rFonts w:ascii="Helvetica" w:eastAsia="Times New Roman" w:hAnsi="Helvetica" w:cs="Helvetica"/>
          <w:sz w:val="36"/>
          <w:szCs w:val="36"/>
        </w:rPr>
      </w:pPr>
      <w:r w:rsidRPr="00FC15FD">
        <w:rPr>
          <w:rFonts w:ascii="Helvetica" w:eastAsia="Times New Roman" w:hAnsi="Helvetica" w:cs="Helvetica"/>
          <w:sz w:val="28"/>
          <w:szCs w:val="28"/>
        </w:rPr>
        <w:t>The instructor will:</w:t>
      </w:r>
    </w:p>
    <w:p w14:paraId="1C6B7B30" w14:textId="77777777" w:rsidR="00FC15FD" w:rsidRPr="00FC15FD" w:rsidRDefault="00FC15FD" w:rsidP="00FC15FD">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respond to </w:t>
      </w:r>
      <w:r w:rsidRPr="00FC15FD">
        <w:rPr>
          <w:rFonts w:ascii="Times New Roman" w:eastAsia="Times New Roman" w:hAnsi="Times New Roman" w:cs="Times New Roman"/>
          <w:b/>
          <w:bCs/>
          <w:sz w:val="24"/>
          <w:szCs w:val="24"/>
        </w:rPr>
        <w:t>emails</w:t>
      </w:r>
      <w:r w:rsidRPr="00FC15FD">
        <w:rPr>
          <w:rFonts w:ascii="Times New Roman" w:eastAsia="Times New Roman" w:hAnsi="Times New Roman" w:cs="Times New Roman"/>
          <w:sz w:val="24"/>
          <w:szCs w:val="24"/>
        </w:rPr>
        <w:t> within </w:t>
      </w:r>
      <w:r w:rsidRPr="00FC15FD">
        <w:rPr>
          <w:rFonts w:ascii="Times New Roman" w:eastAsia="Times New Roman" w:hAnsi="Times New Roman" w:cs="Times New Roman"/>
          <w:b/>
          <w:bCs/>
          <w:sz w:val="24"/>
          <w:szCs w:val="24"/>
        </w:rPr>
        <w:t>48 hours, if not sooner</w:t>
      </w:r>
    </w:p>
    <w:p w14:paraId="62619483" w14:textId="77777777" w:rsidR="00FC15FD" w:rsidRPr="00FC15FD" w:rsidRDefault="00FC15FD" w:rsidP="00FC15FD">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grade assignments within </w:t>
      </w:r>
      <w:r w:rsidRPr="00FC15FD">
        <w:rPr>
          <w:rFonts w:ascii="Times New Roman" w:eastAsia="Times New Roman" w:hAnsi="Times New Roman" w:cs="Times New Roman"/>
          <w:b/>
          <w:bCs/>
          <w:sz w:val="24"/>
          <w:szCs w:val="24"/>
        </w:rPr>
        <w:t>7 days</w:t>
      </w:r>
      <w:r w:rsidRPr="00FC15FD">
        <w:rPr>
          <w:rFonts w:ascii="Times New Roman" w:eastAsia="Times New Roman" w:hAnsi="Times New Roman" w:cs="Times New Roman"/>
          <w:sz w:val="24"/>
          <w:szCs w:val="24"/>
        </w:rPr>
        <w:t> of the assignment deadline.</w:t>
      </w:r>
    </w:p>
    <w:p w14:paraId="548B48A5"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t> </w:t>
      </w:r>
    </w:p>
    <w:p w14:paraId="7E6EC0B9" w14:textId="24DB1EED"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noProof/>
          <w:sz w:val="43"/>
          <w:szCs w:val="43"/>
        </w:rPr>
        <w:drawing>
          <wp:inline distT="0" distB="0" distL="0" distR="0" wp14:anchorId="78491B74" wp14:editId="3F4A6A41">
            <wp:extent cx="5943600"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FC15FD">
        <w:rPr>
          <w:rFonts w:ascii="Helvetica" w:eastAsia="Times New Roman" w:hAnsi="Helvetica" w:cs="Helvetica"/>
          <w:sz w:val="43"/>
          <w:szCs w:val="43"/>
        </w:rPr>
        <w:br/>
      </w:r>
      <w:r w:rsidRPr="00FC15FD">
        <w:rPr>
          <w:rFonts w:ascii="Helvetica" w:eastAsia="Times New Roman" w:hAnsi="Helvetica" w:cs="Helvetica"/>
          <w:b/>
          <w:bCs/>
          <w:color w:val="003366"/>
          <w:sz w:val="28"/>
          <w:szCs w:val="28"/>
        </w:rPr>
        <w:t>Course Communication</w:t>
      </w:r>
    </w:p>
    <w:p w14:paraId="79E470CA"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Communication in this course will take place via the Canvas Inbox. Check out the </w:t>
      </w:r>
      <w:hyperlink r:id="rId25" w:tgtFrame="_blank" w:history="1">
        <w:r w:rsidRPr="00FC15FD">
          <w:rPr>
            <w:rFonts w:ascii="Times New Roman" w:eastAsia="Times New Roman" w:hAnsi="Times New Roman" w:cs="Times New Roman"/>
            <w:color w:val="3344DD"/>
            <w:sz w:val="24"/>
            <w:szCs w:val="24"/>
            <w:u w:val="single"/>
          </w:rPr>
          <w:t>Canvas Conversations Tutorial</w:t>
        </w:r>
      </w:hyperlink>
      <w:r w:rsidRPr="00FC15FD">
        <w:rPr>
          <w:rFonts w:ascii="Times New Roman" w:eastAsia="Times New Roman" w:hAnsi="Times New Roman" w:cs="Times New Roman"/>
          <w:sz w:val="24"/>
          <w:szCs w:val="24"/>
        </w:rPr>
        <w:t> or </w:t>
      </w:r>
      <w:hyperlink r:id="rId26" w:tgtFrame="_blank" w:history="1">
        <w:r w:rsidRPr="00FC15FD">
          <w:rPr>
            <w:rFonts w:ascii="Times New Roman" w:eastAsia="Times New Roman" w:hAnsi="Times New Roman" w:cs="Times New Roman"/>
            <w:color w:val="3344DD"/>
            <w:sz w:val="24"/>
            <w:szCs w:val="24"/>
            <w:u w:val="single"/>
          </w:rPr>
          <w:t>Canvas Guide</w:t>
        </w:r>
      </w:hyperlink>
      <w:r w:rsidRPr="00FC15FD">
        <w:rPr>
          <w:rFonts w:ascii="Times New Roman" w:eastAsia="Times New Roman" w:hAnsi="Times New Roman" w:cs="Times New Roman"/>
          <w:sz w:val="24"/>
          <w:szCs w:val="24"/>
        </w:rPr>
        <w:t> to learn how to communicate with your instructor and peers using Announcements, Discussions, and the Inbox. I will respond to all correspondence within 48 hours.</w:t>
      </w:r>
    </w:p>
    <w:p w14:paraId="4BC7F1B0"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Links and Data Resources used within this course</w:t>
      </w:r>
    </w:p>
    <w:p w14:paraId="508FD3F7"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American Association of University Women: </w:t>
      </w:r>
      <w:hyperlink r:id="rId27" w:tgtFrame="_blank" w:history="1">
        <w:r w:rsidRPr="00FC15FD">
          <w:rPr>
            <w:rFonts w:ascii="Times New Roman" w:eastAsia="Times New Roman" w:hAnsi="Times New Roman" w:cs="Times New Roman"/>
            <w:color w:val="3344DD"/>
            <w:sz w:val="24"/>
            <w:szCs w:val="24"/>
            <w:u w:val="single"/>
          </w:rPr>
          <w:t>aauw.org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8C37B34"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American Economic Association - Committee on the Status of Women in the Economics Profession: </w:t>
      </w:r>
      <w:hyperlink r:id="rId28" w:tgtFrame="_blank" w:history="1">
        <w:r w:rsidRPr="00FC15FD">
          <w:rPr>
            <w:rFonts w:ascii="Times New Roman" w:eastAsia="Times New Roman" w:hAnsi="Times New Roman" w:cs="Times New Roman"/>
            <w:color w:val="3344DD"/>
            <w:sz w:val="24"/>
            <w:szCs w:val="24"/>
            <w:u w:val="single"/>
          </w:rPr>
          <w:t>https://www.aeaweb.org/about-aea/committees/cswep</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E5A56E1"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Bureau of Justice Statistics: </w:t>
      </w:r>
      <w:hyperlink r:id="rId29" w:tgtFrame="_blank" w:history="1">
        <w:r w:rsidRPr="00FC15FD">
          <w:rPr>
            <w:rFonts w:ascii="Times New Roman" w:eastAsia="Times New Roman" w:hAnsi="Times New Roman" w:cs="Times New Roman"/>
            <w:color w:val="3344DD"/>
            <w:sz w:val="24"/>
            <w:szCs w:val="24"/>
            <w:u w:val="single"/>
          </w:rPr>
          <w:t>http://www.ojp.usdoj.gov/bjs/</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2AC3B92D"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Catalyst: </w:t>
      </w:r>
      <w:hyperlink r:id="rId30" w:tgtFrame="_blank" w:history="1">
        <w:r w:rsidRPr="00FC15FD">
          <w:rPr>
            <w:rFonts w:ascii="Times New Roman" w:eastAsia="Times New Roman" w:hAnsi="Times New Roman" w:cs="Times New Roman"/>
            <w:color w:val="3344DD"/>
            <w:sz w:val="24"/>
            <w:szCs w:val="24"/>
            <w:u w:val="single"/>
          </w:rPr>
          <w:t>http://www.catalyst.org/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1A3B91B"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Center for American Women and Politics: </w:t>
      </w:r>
      <w:hyperlink r:id="rId31" w:tgtFrame="_blank" w:history="1">
        <w:r w:rsidRPr="00FC15FD">
          <w:rPr>
            <w:rFonts w:ascii="Times New Roman" w:eastAsia="Times New Roman" w:hAnsi="Times New Roman" w:cs="Times New Roman"/>
            <w:color w:val="3344DD"/>
            <w:sz w:val="24"/>
            <w:szCs w:val="24"/>
            <w:u w:val="single"/>
          </w:rPr>
          <w:t>http://www.cawp.rutgers.edu</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71011EC4" w14:textId="77777777" w:rsidR="00FC15FD" w:rsidRPr="00FC15FD" w:rsidRDefault="00FC15FD" w:rsidP="00FC15FD">
      <w:pPr>
        <w:numPr>
          <w:ilvl w:val="0"/>
          <w:numId w:val="5"/>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Central Intelligence Agency, World Factbook: https://www.cia.gov/the-world-factbook/</w:t>
      </w:r>
    </w:p>
    <w:p w14:paraId="53063CDD"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Institute for Women’s Policy Research: </w:t>
      </w:r>
      <w:hyperlink r:id="rId32" w:tgtFrame="_blank" w:history="1">
        <w:r w:rsidRPr="00FC15FD">
          <w:rPr>
            <w:rFonts w:ascii="Times New Roman" w:eastAsia="Times New Roman" w:hAnsi="Times New Roman" w:cs="Times New Roman"/>
            <w:color w:val="3344DD"/>
            <w:sz w:val="24"/>
            <w:szCs w:val="24"/>
            <w:u w:val="single"/>
          </w:rPr>
          <w:t>iwpr.org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159C746"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International </w:t>
      </w:r>
      <w:proofErr w:type="spellStart"/>
      <w:r w:rsidRPr="00FC15FD">
        <w:rPr>
          <w:rFonts w:ascii="Times New Roman" w:eastAsia="Times New Roman" w:hAnsi="Times New Roman" w:cs="Times New Roman"/>
          <w:sz w:val="24"/>
          <w:szCs w:val="24"/>
        </w:rPr>
        <w:t>Labour</w:t>
      </w:r>
      <w:proofErr w:type="spellEnd"/>
      <w:r w:rsidRPr="00FC15FD">
        <w:rPr>
          <w:rFonts w:ascii="Times New Roman" w:eastAsia="Times New Roman" w:hAnsi="Times New Roman" w:cs="Times New Roman"/>
          <w:sz w:val="24"/>
          <w:szCs w:val="24"/>
        </w:rPr>
        <w:t xml:space="preserve"> Organization: </w:t>
      </w:r>
      <w:hyperlink r:id="rId33" w:tgtFrame="_blank" w:history="1">
        <w:r w:rsidRPr="00FC15FD">
          <w:rPr>
            <w:rFonts w:ascii="Times New Roman" w:eastAsia="Times New Roman" w:hAnsi="Times New Roman" w:cs="Times New Roman"/>
            <w:color w:val="3344DD"/>
            <w:sz w:val="24"/>
            <w:szCs w:val="24"/>
            <w:u w:val="single"/>
          </w:rPr>
          <w:t>http://www.ilo.org/global/statistics-and-databases/lang--en/index.htm</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5C3E8BDD"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National Center for Family and Marriage Research: </w:t>
      </w:r>
      <w:hyperlink r:id="rId34" w:tgtFrame="_blank" w:history="1">
        <w:r w:rsidRPr="00FC15FD">
          <w:rPr>
            <w:rFonts w:ascii="Times New Roman" w:eastAsia="Times New Roman" w:hAnsi="Times New Roman" w:cs="Times New Roman"/>
            <w:color w:val="3344DD"/>
            <w:sz w:val="24"/>
            <w:szCs w:val="24"/>
            <w:u w:val="single"/>
          </w:rPr>
          <w:t>http://www.bgsu.edu/ncfmr.html</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66888968"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National Center for Health Statistics: </w:t>
      </w:r>
      <w:hyperlink r:id="rId35" w:tgtFrame="_blank" w:history="1">
        <w:r w:rsidRPr="00FC15FD">
          <w:rPr>
            <w:rFonts w:ascii="Times New Roman" w:eastAsia="Times New Roman" w:hAnsi="Times New Roman" w:cs="Times New Roman"/>
            <w:color w:val="3344DD"/>
            <w:sz w:val="24"/>
            <w:szCs w:val="24"/>
            <w:u w:val="single"/>
          </w:rPr>
          <w:t>http://www.cdc.gov/nchs/</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1F0C38BE"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National Education Statistics: </w:t>
      </w:r>
      <w:hyperlink r:id="rId36" w:tgtFrame="_blank" w:history="1">
        <w:r w:rsidRPr="00FC15FD">
          <w:rPr>
            <w:rFonts w:ascii="Times New Roman" w:eastAsia="Times New Roman" w:hAnsi="Times New Roman" w:cs="Times New Roman"/>
            <w:color w:val="3344DD"/>
            <w:sz w:val="24"/>
            <w:szCs w:val="24"/>
            <w:u w:val="single"/>
          </w:rPr>
          <w:t>http://nces.ed.gov/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2E9A252"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Organization of Economic Co-operation and Development: </w:t>
      </w:r>
      <w:hyperlink r:id="rId37" w:tgtFrame="_blank" w:history="1">
        <w:r w:rsidRPr="00FC15FD">
          <w:rPr>
            <w:rFonts w:ascii="Times New Roman" w:eastAsia="Times New Roman" w:hAnsi="Times New Roman" w:cs="Times New Roman"/>
            <w:color w:val="3344DD"/>
            <w:sz w:val="24"/>
            <w:szCs w:val="24"/>
            <w:u w:val="single"/>
          </w:rPr>
          <w:t>oecd.org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480500B3"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Pew Research Center: </w:t>
      </w:r>
      <w:hyperlink r:id="rId38" w:tgtFrame="_blank" w:history="1">
        <w:r w:rsidRPr="00FC15FD">
          <w:rPr>
            <w:rFonts w:ascii="Times New Roman" w:eastAsia="Times New Roman" w:hAnsi="Times New Roman" w:cs="Times New Roman"/>
            <w:color w:val="3344DD"/>
            <w:sz w:val="24"/>
            <w:szCs w:val="24"/>
            <w:u w:val="single"/>
          </w:rPr>
          <w:t>http://www.pewresearch.org/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02F8B5DD"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Social Security Administration: </w:t>
      </w:r>
      <w:hyperlink r:id="rId39" w:tgtFrame="_blank" w:history="1">
        <w:r w:rsidRPr="00FC15FD">
          <w:rPr>
            <w:rFonts w:ascii="Times New Roman" w:eastAsia="Times New Roman" w:hAnsi="Times New Roman" w:cs="Times New Roman"/>
            <w:color w:val="3344DD"/>
            <w:sz w:val="24"/>
            <w:szCs w:val="24"/>
            <w:u w:val="single"/>
          </w:rPr>
          <w:t>http://www.ssa.gov/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1A6582CE"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Tax Policy Center, Urban Institute/Brookings Institution: </w:t>
      </w:r>
      <w:hyperlink r:id="rId40" w:tgtFrame="_blank" w:history="1">
        <w:r w:rsidRPr="00FC15FD">
          <w:rPr>
            <w:rFonts w:ascii="Times New Roman" w:eastAsia="Times New Roman" w:hAnsi="Times New Roman" w:cs="Times New Roman"/>
            <w:color w:val="3344DD"/>
            <w:sz w:val="24"/>
            <w:szCs w:val="24"/>
            <w:u w:val="single"/>
          </w:rPr>
          <w:t>http://www.taxpolicycenter.org/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4357D010"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w:t>
      </w:r>
      <w:r w:rsidRPr="00FC15FD">
        <w:rPr>
          <w:rFonts w:ascii="Times New Roman" w:eastAsia="Times New Roman" w:hAnsi="Times New Roman" w:cs="Times New Roman"/>
          <w:i/>
          <w:iCs/>
          <w:sz w:val="24"/>
          <w:szCs w:val="24"/>
        </w:rPr>
        <w:t>Economic Report of the President</w:t>
      </w:r>
      <w:r w:rsidRPr="00FC15FD">
        <w:rPr>
          <w:rFonts w:ascii="Times New Roman" w:eastAsia="Times New Roman" w:hAnsi="Times New Roman" w:cs="Times New Roman"/>
          <w:sz w:val="24"/>
          <w:szCs w:val="24"/>
        </w:rPr>
        <w:t>: </w:t>
      </w:r>
      <w:hyperlink r:id="rId41" w:tgtFrame="_blank" w:history="1">
        <w:r w:rsidRPr="00FC15FD">
          <w:rPr>
            <w:rFonts w:ascii="Times New Roman" w:eastAsia="Times New Roman" w:hAnsi="Times New Roman" w:cs="Times New Roman"/>
            <w:color w:val="3344DD"/>
            <w:sz w:val="24"/>
            <w:szCs w:val="24"/>
            <w:u w:val="single"/>
          </w:rPr>
          <w:t>http://www.presidency.ucsb.edu/economic_reports.php</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1AD5BB46"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Nations (data): </w:t>
      </w:r>
      <w:hyperlink r:id="rId42" w:tgtFrame="_blank" w:history="1">
        <w:r w:rsidRPr="00FC15FD">
          <w:rPr>
            <w:rFonts w:ascii="Times New Roman" w:eastAsia="Times New Roman" w:hAnsi="Times New Roman" w:cs="Times New Roman"/>
            <w:color w:val="3344DD"/>
            <w:sz w:val="24"/>
            <w:szCs w:val="24"/>
            <w:u w:val="single"/>
          </w:rPr>
          <w:t>http://data.un.org/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147E2E85" w14:textId="77777777" w:rsidR="00FC15FD" w:rsidRPr="00FC15FD" w:rsidRDefault="00FC15FD" w:rsidP="00FC15FD">
      <w:pPr>
        <w:numPr>
          <w:ilvl w:val="0"/>
          <w:numId w:val="5"/>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Nations Commission on the Status of Women: https://www.unwomen.org/en/csw</w:t>
      </w:r>
    </w:p>
    <w:p w14:paraId="47CB5FBC"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States Administration for Children and Families: </w:t>
      </w:r>
      <w:hyperlink r:id="rId43" w:tgtFrame="_blank" w:history="1">
        <w:r w:rsidRPr="00FC15FD">
          <w:rPr>
            <w:rFonts w:ascii="Times New Roman" w:eastAsia="Times New Roman" w:hAnsi="Times New Roman" w:cs="Times New Roman"/>
            <w:color w:val="3344DD"/>
            <w:sz w:val="24"/>
            <w:szCs w:val="24"/>
            <w:u w:val="single"/>
          </w:rPr>
          <w:t>http://www.acf.hhs.gov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60248AB5"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States Bureau of Labor Statistics: </w:t>
      </w:r>
      <w:hyperlink r:id="rId44" w:tgtFrame="_blank" w:history="1">
        <w:r w:rsidRPr="00FC15FD">
          <w:rPr>
            <w:rFonts w:ascii="Times New Roman" w:eastAsia="Times New Roman" w:hAnsi="Times New Roman" w:cs="Times New Roman"/>
            <w:color w:val="3344DD"/>
            <w:sz w:val="24"/>
            <w:szCs w:val="24"/>
            <w:u w:val="single"/>
          </w:rPr>
          <w:t>http://www.bls.gov/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74EA32AB"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t>United States Census Bureau: </w:t>
      </w:r>
      <w:hyperlink r:id="rId45" w:tgtFrame="_blank" w:history="1">
        <w:r w:rsidRPr="00FC15FD">
          <w:rPr>
            <w:rFonts w:ascii="Times New Roman" w:eastAsia="Times New Roman" w:hAnsi="Times New Roman" w:cs="Times New Roman"/>
            <w:color w:val="3344DD"/>
            <w:sz w:val="24"/>
            <w:szCs w:val="24"/>
            <w:u w:val="single"/>
          </w:rPr>
          <w:t>http://www.census.gov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r w:rsidRPr="00FC15FD">
        <w:rPr>
          <w:rFonts w:ascii="Times New Roman" w:eastAsia="Times New Roman" w:hAnsi="Times New Roman" w:cs="Times New Roman"/>
          <w:sz w:val="24"/>
          <w:szCs w:val="24"/>
        </w:rPr>
        <w:t>.</w:t>
      </w:r>
    </w:p>
    <w:p w14:paraId="57A6C00F"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States Department of Labor: </w:t>
      </w:r>
      <w:hyperlink r:id="rId46" w:tgtFrame="_blank" w:history="1">
        <w:r w:rsidRPr="00FC15FD">
          <w:rPr>
            <w:rFonts w:ascii="Times New Roman" w:eastAsia="Times New Roman" w:hAnsi="Times New Roman" w:cs="Times New Roman"/>
            <w:color w:val="3344DD"/>
            <w:sz w:val="24"/>
            <w:szCs w:val="24"/>
            <w:u w:val="single"/>
          </w:rPr>
          <w:t>https://www.dol.gov/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3322D5B1"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United States Equal Employment Opportunity Commission: </w:t>
      </w:r>
      <w:hyperlink r:id="rId47" w:tgtFrame="_blank" w:history="1">
        <w:r w:rsidRPr="00FC15FD">
          <w:rPr>
            <w:rFonts w:ascii="Times New Roman" w:eastAsia="Times New Roman" w:hAnsi="Times New Roman" w:cs="Times New Roman"/>
            <w:color w:val="3344DD"/>
            <w:sz w:val="24"/>
            <w:szCs w:val="24"/>
            <w:u w:val="single"/>
          </w:rPr>
          <w:t>https://www.eeoc.gov</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5A6CC3C3" w14:textId="77777777" w:rsidR="00FC15FD" w:rsidRPr="00FC15FD" w:rsidRDefault="00FC15FD" w:rsidP="00FC15FD">
      <w:pPr>
        <w:numPr>
          <w:ilvl w:val="0"/>
          <w:numId w:val="5"/>
        </w:numPr>
        <w:spacing w:beforeAutospacing="1" w:after="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World Bank: </w:t>
      </w:r>
      <w:hyperlink r:id="rId48" w:tgtFrame="_blank" w:history="1">
        <w:r w:rsidRPr="00FC15FD">
          <w:rPr>
            <w:rFonts w:ascii="Times New Roman" w:eastAsia="Times New Roman" w:hAnsi="Times New Roman" w:cs="Times New Roman"/>
            <w:color w:val="3344DD"/>
            <w:sz w:val="24"/>
            <w:szCs w:val="24"/>
            <w:u w:val="single"/>
          </w:rPr>
          <w:t>worldbank.org</w:t>
        </w:r>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199EEF3A"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w:t>
      </w:r>
    </w:p>
    <w:p w14:paraId="014C4051"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Discussion Forums</w:t>
      </w:r>
    </w:p>
    <w:p w14:paraId="654C1866"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Keep in mind that your discussion forum postings will likely be seen by other members of the course. Care should be taken when determining what to post.</w:t>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b/>
          <w:bCs/>
          <w:sz w:val="24"/>
          <w:szCs w:val="24"/>
        </w:rPr>
        <w:t>Introduce Yourself Discussion</w:t>
      </w:r>
      <w:r w:rsidRPr="00FC15FD">
        <w:rPr>
          <w:rFonts w:ascii="Times New Roman" w:eastAsia="Times New Roman" w:hAnsi="Times New Roman" w:cs="Times New Roman"/>
          <w:sz w:val="24"/>
          <w:szCs w:val="24"/>
        </w:rPr>
        <w:br/>
        <w:t>Using the Discussions section, during the first week of classes, you will introduce yourself to the class and welcome others to the course. From your classmates, you will select two or three of them to form a team to work together throughout the semester to complete the Internet-based exercises and to participate in the research project MAKERS.</w:t>
      </w:r>
    </w:p>
    <w:p w14:paraId="3350EB01"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"Makers" Video Discussion</w:t>
      </w:r>
      <w:r w:rsidRPr="00FC15FD">
        <w:rPr>
          <w:rFonts w:ascii="Times New Roman" w:eastAsia="Times New Roman" w:hAnsi="Times New Roman" w:cs="Times New Roman"/>
          <w:sz w:val="24"/>
          <w:szCs w:val="24"/>
        </w:rPr>
        <w:br/>
        <w:t>At the end of the semester, you will be making a video presentation of your “Makers” group project. It will also be discussed with the class. This part of the project requires two steps. Step 1: one member from each group will submit the video presentation. Step 2: each student will comment on at least two presentations in the peer review discussion forum.</w:t>
      </w:r>
    </w:p>
    <w:tbl>
      <w:tblPr>
        <w:tblW w:w="122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2520"/>
        <w:gridCol w:w="2610"/>
        <w:gridCol w:w="2430"/>
        <w:gridCol w:w="3484"/>
      </w:tblGrid>
      <w:tr w:rsidR="00FC15FD" w:rsidRPr="00FC15FD" w14:paraId="3AA13662" w14:textId="77777777" w:rsidTr="00FC15FD">
        <w:trPr>
          <w:trHeight w:val="420"/>
        </w:trPr>
        <w:tc>
          <w:tcPr>
            <w:tcW w:w="0" w:type="auto"/>
            <w:gridSpan w:val="5"/>
            <w:tcBorders>
              <w:top w:val="nil"/>
              <w:left w:val="nil"/>
              <w:bottom w:val="nil"/>
              <w:right w:val="nil"/>
            </w:tcBorders>
            <w:shd w:val="clear" w:color="auto" w:fill="auto"/>
            <w:tcMar>
              <w:top w:w="30" w:type="dxa"/>
              <w:left w:w="30" w:type="dxa"/>
              <w:bottom w:w="30" w:type="dxa"/>
              <w:right w:w="30" w:type="dxa"/>
            </w:tcMar>
            <w:vAlign w:val="center"/>
            <w:hideMark/>
          </w:tcPr>
          <w:p w14:paraId="42546486"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ECP3254 MAKERS Video Report Discussion Rubric</w:t>
            </w:r>
          </w:p>
        </w:tc>
      </w:tr>
      <w:tr w:rsidR="00FC15FD" w:rsidRPr="00FC15FD" w14:paraId="3916D681" w14:textId="77777777" w:rsidTr="00707E11">
        <w:trPr>
          <w:trHeight w:val="420"/>
        </w:trPr>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B00EF0"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Criteria</w:t>
            </w:r>
          </w:p>
        </w:tc>
        <w:tc>
          <w:tcPr>
            <w:tcW w:w="756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39F603"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Ratings</w:t>
            </w:r>
          </w:p>
        </w:tc>
        <w:tc>
          <w:tcPr>
            <w:tcW w:w="34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9FAF5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Points</w:t>
            </w:r>
          </w:p>
        </w:tc>
      </w:tr>
      <w:tr w:rsidR="00FC15FD" w:rsidRPr="00FC15FD" w14:paraId="7D471AE4" w14:textId="77777777" w:rsidTr="00707E11">
        <w:trPr>
          <w:trHeight w:val="450"/>
        </w:trPr>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2FDF5E"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Discussion 1</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98DE1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 xml:space="preserve">1 </w:t>
            </w:r>
            <w:proofErr w:type="spellStart"/>
            <w:r w:rsidRPr="00FC15FD">
              <w:rPr>
                <w:rFonts w:ascii="Times New Roman" w:eastAsia="Times New Roman" w:hAnsi="Times New Roman" w:cs="Times New Roman"/>
                <w:b/>
                <w:bCs/>
                <w:sz w:val="24"/>
                <w:szCs w:val="24"/>
              </w:rPr>
              <w:t>pt</w:t>
            </w:r>
            <w:proofErr w:type="spellEnd"/>
          </w:p>
          <w:p w14:paraId="6A8CA9A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Excellent</w:t>
            </w:r>
          </w:p>
          <w:p w14:paraId="3155B70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Appropriate comments with clear reference to assignment.</w:t>
            </w:r>
          </w:p>
        </w:tc>
        <w:tc>
          <w:tcPr>
            <w:tcW w:w="2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5B39F8"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0.5 pts</w:t>
            </w:r>
          </w:p>
          <w:p w14:paraId="06CBC24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Needs Improvement</w:t>
            </w:r>
          </w:p>
          <w:p w14:paraId="51E9CA5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Simply indicates “I agree” </w:t>
            </w:r>
            <w:proofErr w:type="gramStart"/>
            <w:r w:rsidRPr="00FC15FD">
              <w:rPr>
                <w:rFonts w:ascii="Times New Roman" w:eastAsia="Times New Roman" w:hAnsi="Times New Roman" w:cs="Times New Roman"/>
                <w:sz w:val="24"/>
                <w:szCs w:val="24"/>
              </w:rPr>
              <w:t>or ”I</w:t>
            </w:r>
            <w:proofErr w:type="gramEnd"/>
            <w:r w:rsidRPr="00FC15FD">
              <w:rPr>
                <w:rFonts w:ascii="Times New Roman" w:eastAsia="Times New Roman" w:hAnsi="Times New Roman" w:cs="Times New Roman"/>
                <w:sz w:val="24"/>
                <w:szCs w:val="24"/>
              </w:rPr>
              <w:t xml:space="preserve"> disagree” with very limited explanation</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03E7D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0 pts</w:t>
            </w:r>
          </w:p>
          <w:p w14:paraId="5DE2B99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No reply or late submission</w:t>
            </w:r>
          </w:p>
          <w:p w14:paraId="5DF79BF1"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No reply or it is a late submission.</w:t>
            </w:r>
          </w:p>
        </w:tc>
        <w:tc>
          <w:tcPr>
            <w:tcW w:w="34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265991"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 Pt</w:t>
            </w:r>
          </w:p>
        </w:tc>
      </w:tr>
      <w:tr w:rsidR="00FC15FD" w:rsidRPr="00FC15FD" w14:paraId="152DE28C" w14:textId="77777777" w:rsidTr="00707E11">
        <w:trPr>
          <w:trHeight w:val="420"/>
        </w:trPr>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DF898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Discussion 2</w:t>
            </w:r>
          </w:p>
        </w:tc>
        <w:tc>
          <w:tcPr>
            <w:tcW w:w="2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ACAF47"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 xml:space="preserve">1 </w:t>
            </w:r>
            <w:proofErr w:type="spellStart"/>
            <w:r w:rsidRPr="00FC15FD">
              <w:rPr>
                <w:rFonts w:ascii="Times New Roman" w:eastAsia="Times New Roman" w:hAnsi="Times New Roman" w:cs="Times New Roman"/>
                <w:b/>
                <w:bCs/>
                <w:sz w:val="24"/>
                <w:szCs w:val="24"/>
              </w:rPr>
              <w:t>pt</w:t>
            </w:r>
            <w:proofErr w:type="spellEnd"/>
          </w:p>
          <w:p w14:paraId="30CD147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Excellent</w:t>
            </w:r>
          </w:p>
          <w:p w14:paraId="469681E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Appropriate comments with clear reference to assignment.</w:t>
            </w:r>
          </w:p>
        </w:tc>
        <w:tc>
          <w:tcPr>
            <w:tcW w:w="2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034E7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 xml:space="preserve">0.5 </w:t>
            </w:r>
            <w:proofErr w:type="spellStart"/>
            <w:r w:rsidRPr="00FC15FD">
              <w:rPr>
                <w:rFonts w:ascii="Times New Roman" w:eastAsia="Times New Roman" w:hAnsi="Times New Roman" w:cs="Times New Roman"/>
                <w:b/>
                <w:bCs/>
                <w:sz w:val="24"/>
                <w:szCs w:val="24"/>
              </w:rPr>
              <w:t>pt</w:t>
            </w:r>
            <w:proofErr w:type="spellEnd"/>
          </w:p>
          <w:p w14:paraId="74E7191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Needs Improvement</w:t>
            </w:r>
          </w:p>
          <w:p w14:paraId="60BAF8C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Simply indicates “I agree” </w:t>
            </w:r>
            <w:proofErr w:type="gramStart"/>
            <w:r w:rsidRPr="00FC15FD">
              <w:rPr>
                <w:rFonts w:ascii="Times New Roman" w:eastAsia="Times New Roman" w:hAnsi="Times New Roman" w:cs="Times New Roman"/>
                <w:sz w:val="24"/>
                <w:szCs w:val="24"/>
              </w:rPr>
              <w:t>or ”I</w:t>
            </w:r>
            <w:proofErr w:type="gramEnd"/>
            <w:r w:rsidRPr="00FC15FD">
              <w:rPr>
                <w:rFonts w:ascii="Times New Roman" w:eastAsia="Times New Roman" w:hAnsi="Times New Roman" w:cs="Times New Roman"/>
                <w:sz w:val="24"/>
                <w:szCs w:val="24"/>
              </w:rPr>
              <w:t xml:space="preserve"> disagree” with very limited explanation</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E6A75B" w14:textId="23EC5213"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0 pt</w:t>
            </w:r>
            <w:r w:rsidR="00736594">
              <w:rPr>
                <w:rFonts w:ascii="Times New Roman" w:eastAsia="Times New Roman" w:hAnsi="Times New Roman" w:cs="Times New Roman"/>
                <w:b/>
                <w:bCs/>
                <w:sz w:val="24"/>
                <w:szCs w:val="24"/>
              </w:rPr>
              <w:t>s</w:t>
            </w:r>
          </w:p>
          <w:p w14:paraId="4EAF4FA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No reply or late submission</w:t>
            </w:r>
          </w:p>
          <w:p w14:paraId="3690CFB5"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No reply or it is a late submission.</w:t>
            </w:r>
          </w:p>
        </w:tc>
        <w:tc>
          <w:tcPr>
            <w:tcW w:w="34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7D122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 Pt</w:t>
            </w:r>
          </w:p>
        </w:tc>
      </w:tr>
    </w:tbl>
    <w:p w14:paraId="1C58C4E4"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Review of News related to topics discussed in class</w:t>
      </w:r>
      <w:r w:rsidRPr="00FC15FD">
        <w:rPr>
          <w:rFonts w:ascii="Times New Roman" w:eastAsia="Times New Roman" w:hAnsi="Times New Roman" w:cs="Times New Roman"/>
          <w:sz w:val="24"/>
          <w:szCs w:val="24"/>
        </w:rPr>
        <w:br/>
        <w:t>For each chapter students will be required to complete one short report related to the topic discussed in the chapter. The reports must be submitted to the respective discussion. Further information is provided within the discussions. A short video by Sarah Hamill, the FIU Online Librarian, will help you in accessing news related to the topics discussed in class.</w:t>
      </w:r>
    </w:p>
    <w:tbl>
      <w:tblPr>
        <w:tblW w:w="122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2790"/>
        <w:gridCol w:w="3060"/>
        <w:gridCol w:w="4474"/>
      </w:tblGrid>
      <w:tr w:rsidR="00FC15FD" w:rsidRPr="00FC15FD" w14:paraId="78F44F6C" w14:textId="77777777" w:rsidTr="00FC15FD">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148622DE"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News Review Discussion Rubric</w:t>
            </w:r>
          </w:p>
        </w:tc>
      </w:tr>
      <w:tr w:rsidR="00FC15FD" w:rsidRPr="00FC15FD" w14:paraId="6EC4C551" w14:textId="77777777" w:rsidTr="00715384">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97EBF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Criteria</w:t>
            </w:r>
          </w:p>
        </w:tc>
        <w:tc>
          <w:tcPr>
            <w:tcW w:w="585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43C417"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Ratings</w:t>
            </w:r>
          </w:p>
        </w:tc>
        <w:tc>
          <w:tcPr>
            <w:tcW w:w="44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C64EAB"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Points</w:t>
            </w:r>
          </w:p>
        </w:tc>
      </w:tr>
      <w:tr w:rsidR="00FC15FD" w:rsidRPr="00FC15FD" w14:paraId="69D88448" w14:textId="77777777" w:rsidTr="00715384">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D2B468"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t>Quality of Post</w:t>
            </w:r>
          </w:p>
        </w:tc>
        <w:tc>
          <w:tcPr>
            <w:tcW w:w="27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5FB68C"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1 </w:t>
            </w:r>
            <w:proofErr w:type="spellStart"/>
            <w:r w:rsidRPr="00FC15FD">
              <w:rPr>
                <w:rFonts w:ascii="Times New Roman" w:eastAsia="Times New Roman" w:hAnsi="Times New Roman" w:cs="Times New Roman"/>
                <w:b/>
                <w:bCs/>
                <w:sz w:val="24"/>
                <w:szCs w:val="24"/>
              </w:rPr>
              <w:t>pt</w:t>
            </w:r>
            <w:proofErr w:type="spellEnd"/>
          </w:p>
          <w:p w14:paraId="5DEAFE9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Excellent</w:t>
            </w:r>
          </w:p>
          <w:p w14:paraId="1B369A2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Review is relevant to topics discussed in class</w:t>
            </w:r>
          </w:p>
        </w:tc>
        <w:tc>
          <w:tcPr>
            <w:tcW w:w="30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C40709"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0 </w:t>
            </w:r>
            <w:proofErr w:type="spellStart"/>
            <w:r w:rsidRPr="00FC15FD">
              <w:rPr>
                <w:rFonts w:ascii="Times New Roman" w:eastAsia="Times New Roman" w:hAnsi="Times New Roman" w:cs="Times New Roman"/>
                <w:b/>
                <w:bCs/>
                <w:sz w:val="24"/>
                <w:szCs w:val="24"/>
              </w:rPr>
              <w:t>pt</w:t>
            </w:r>
            <w:proofErr w:type="spellEnd"/>
          </w:p>
          <w:p w14:paraId="334EA15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Deficient</w:t>
            </w:r>
          </w:p>
          <w:p w14:paraId="6A903B81"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Review not relevant and/or not submitted</w:t>
            </w:r>
          </w:p>
        </w:tc>
        <w:tc>
          <w:tcPr>
            <w:tcW w:w="44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47A6D8"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 Pt</w:t>
            </w:r>
          </w:p>
        </w:tc>
      </w:tr>
    </w:tbl>
    <w:p w14:paraId="3257B9DD"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Netiquette</w:t>
      </w:r>
      <w:r w:rsidRPr="00FC15FD">
        <w:rPr>
          <w:rFonts w:ascii="Times New Roman" w:eastAsia="Times New Roman" w:hAnsi="Times New Roman" w:cs="Times New Roman"/>
          <w:sz w:val="24"/>
          <w:szCs w:val="24"/>
        </w:rPr>
        <w:br/>
        <w:t xml:space="preserve">It is very important that online etiquette be </w:t>
      </w:r>
      <w:proofErr w:type="gramStart"/>
      <w:r w:rsidRPr="00FC15FD">
        <w:rPr>
          <w:rFonts w:ascii="Times New Roman" w:eastAsia="Times New Roman" w:hAnsi="Times New Roman" w:cs="Times New Roman"/>
          <w:sz w:val="24"/>
          <w:szCs w:val="24"/>
        </w:rPr>
        <w:t>followed at all times</w:t>
      </w:r>
      <w:proofErr w:type="gramEnd"/>
      <w:r w:rsidRPr="00FC15FD">
        <w:rPr>
          <w:rFonts w:ascii="Times New Roman" w:eastAsia="Times New Roman" w:hAnsi="Times New Roman" w:cs="Times New Roman"/>
          <w:sz w:val="24"/>
          <w:szCs w:val="24"/>
        </w:rPr>
        <w:t xml:space="preserve">. You should always be aware of the common rules of netiquette and employ them. </w:t>
      </w:r>
      <w:proofErr w:type="gramStart"/>
      <w:r w:rsidRPr="00FC15FD">
        <w:rPr>
          <w:rFonts w:ascii="Times New Roman" w:eastAsia="Times New Roman" w:hAnsi="Times New Roman" w:cs="Times New Roman"/>
          <w:sz w:val="24"/>
          <w:szCs w:val="24"/>
        </w:rPr>
        <w:t>In particular, follow</w:t>
      </w:r>
      <w:proofErr w:type="gramEnd"/>
      <w:r w:rsidRPr="00FC15FD">
        <w:rPr>
          <w:rFonts w:ascii="Times New Roman" w:eastAsia="Times New Roman" w:hAnsi="Times New Roman" w:cs="Times New Roman"/>
          <w:sz w:val="24"/>
          <w:szCs w:val="24"/>
        </w:rPr>
        <w:t xml:space="preserve"> the following rules: (1) do not use all CAPITAL LETTERS for a message, (2) always practice good grammar, (3) use spell check and proofread your messages before posting, and above all, (4) be respectful and considerate with your classmates.</w:t>
      </w:r>
    </w:p>
    <w:p w14:paraId="6A8228DA"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7"/>
          <w:szCs w:val="27"/>
        </w:rPr>
        <w:t>Quizzes</w:t>
      </w:r>
    </w:p>
    <w:p w14:paraId="1E661DAC"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In order to mitigate any issues with your computer and online assessments, it is very important that you take the </w:t>
      </w:r>
      <w:hyperlink r:id="rId49" w:tooltip="Practice Quiz" w:history="1">
        <w:r w:rsidRPr="00FC15FD">
          <w:rPr>
            <w:rFonts w:ascii="Times New Roman" w:eastAsia="Times New Roman" w:hAnsi="Times New Roman" w:cs="Times New Roman"/>
            <w:color w:val="3344DD"/>
            <w:sz w:val="24"/>
            <w:szCs w:val="24"/>
            <w:u w:val="single"/>
          </w:rPr>
          <w:t>Practice Quiz</w:t>
        </w:r>
      </w:hyperlink>
      <w:r w:rsidRPr="00FC15FD">
        <w:rPr>
          <w:rFonts w:ascii="Times New Roman" w:eastAsia="Times New Roman" w:hAnsi="Times New Roman" w:cs="Times New Roman"/>
          <w:sz w:val="24"/>
          <w:szCs w:val="24"/>
        </w:rPr>
        <w:t> from each computer you will be using to take your graded quizzes and exams. Assessments on this course are not compatible with mobile devices and should not be taken through a mobile phone or a tablet.</w:t>
      </w:r>
    </w:p>
    <w:p w14:paraId="4E8D073B"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For more information, please review the </w:t>
      </w:r>
      <w:hyperlink r:id="rId50" w:history="1">
        <w:r w:rsidRPr="00FC15FD">
          <w:rPr>
            <w:rFonts w:ascii="Times New Roman" w:eastAsia="Times New Roman" w:hAnsi="Times New Roman" w:cs="Times New Roman"/>
            <w:color w:val="3344DD"/>
            <w:sz w:val="24"/>
            <w:szCs w:val="24"/>
            <w:u w:val="single"/>
          </w:rPr>
          <w:t>important information about quizzes</w:t>
        </w:r>
      </w:hyperlink>
      <w:r w:rsidRPr="00FC15FD">
        <w:rPr>
          <w:rFonts w:ascii="Times New Roman" w:eastAsia="Times New Roman" w:hAnsi="Times New Roman" w:cs="Times New Roman"/>
          <w:sz w:val="24"/>
          <w:szCs w:val="24"/>
        </w:rPr>
        <w:t> page.</w:t>
      </w:r>
    </w:p>
    <w:p w14:paraId="135B41AC"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This course consists of a syllabus quiz and one quiz per chapter.</w:t>
      </w:r>
    </w:p>
    <w:p w14:paraId="2EF311CB"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syllabus quiz is worth 4 points with unlimited attempts.</w:t>
      </w:r>
    </w:p>
    <w:p w14:paraId="3DFE55F7"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There is a quiz corresponding to each chapter of the textbook with a time limit of 30 minutes to take the quizzes. You should never wait for the last minute to start taking each quiz. Quizzes will have up to 10 questions per quiz. You have the option of repeating any quiz, and the grade between both attempts will be averaged. Students may see correct answers after the closing date of the quizzes, but scores and responses will be viewable immediately after quiz completion. </w:t>
      </w:r>
    </w:p>
    <w:p w14:paraId="6134A791"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Each module has specific assessments, as indicated for each activity. The chapters of the book include the following topics:</w:t>
      </w:r>
    </w:p>
    <w:p w14:paraId="3C0D406A"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Part I: Introduction and Historical Perspectives</w:t>
      </w:r>
    </w:p>
    <w:p w14:paraId="636CFB12" w14:textId="77777777" w:rsidR="00FC15FD" w:rsidRPr="00FC15FD" w:rsidRDefault="00FC15FD" w:rsidP="00FC15FD">
      <w:pPr>
        <w:numPr>
          <w:ilvl w:val="0"/>
          <w:numId w:val="6"/>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Introduction to Economic Principles (Ch. 1)</w:t>
      </w:r>
    </w:p>
    <w:p w14:paraId="66E8D633" w14:textId="77777777" w:rsidR="00FC15FD" w:rsidRPr="00FC15FD" w:rsidRDefault="00FC15FD" w:rsidP="00FC15FD">
      <w:pPr>
        <w:numPr>
          <w:ilvl w:val="0"/>
          <w:numId w:val="6"/>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Women and Men: Historical Perspectives (Ch.2)</w:t>
      </w:r>
    </w:p>
    <w:p w14:paraId="0D6E5B9D"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Part II: The Allocation of Time between the Household and the Labor Market</w:t>
      </w:r>
    </w:p>
    <w:p w14:paraId="5DBD5DE4" w14:textId="77777777" w:rsidR="00FC15FD" w:rsidRPr="00FC15FD" w:rsidRDefault="00FC15FD" w:rsidP="00FC15FD">
      <w:pPr>
        <w:numPr>
          <w:ilvl w:val="0"/>
          <w:numId w:val="7"/>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Family as an Economic Unit: Theoretical Perspectives (Ch. 3)</w:t>
      </w:r>
    </w:p>
    <w:p w14:paraId="44C7D516" w14:textId="77777777" w:rsidR="00FC15FD" w:rsidRPr="00FC15FD" w:rsidRDefault="00FC15FD" w:rsidP="00FC15FD">
      <w:pPr>
        <w:numPr>
          <w:ilvl w:val="0"/>
          <w:numId w:val="7"/>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Family as an Economic Unit: Evidence (Ch. 4)</w:t>
      </w:r>
    </w:p>
    <w:p w14:paraId="41467DFD" w14:textId="77777777" w:rsidR="00FC15FD" w:rsidRPr="00FC15FD" w:rsidRDefault="00FC15FD" w:rsidP="00FC15FD">
      <w:pPr>
        <w:numPr>
          <w:ilvl w:val="0"/>
          <w:numId w:val="7"/>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Labor Force: Definitions and Trends (Ch. 5)</w:t>
      </w:r>
    </w:p>
    <w:p w14:paraId="485C3A50" w14:textId="77777777" w:rsidR="00FC15FD" w:rsidRPr="00FC15FD" w:rsidRDefault="00FC15FD" w:rsidP="00FC15FD">
      <w:pPr>
        <w:numPr>
          <w:ilvl w:val="0"/>
          <w:numId w:val="7"/>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Labor Supply Decision (Ch. 6)</w:t>
      </w:r>
    </w:p>
    <w:p w14:paraId="1535DC04"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Part III: Labor Market Outcomes: Theory, Evidence, and Policy</w:t>
      </w:r>
    </w:p>
    <w:p w14:paraId="4E464DD5"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t>Evidence on Gender Differences in Labor Market Outcomes (Ch. 7)</w:t>
      </w:r>
    </w:p>
    <w:p w14:paraId="7A24D00C"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Gender Differences in Educational Attainment: Theory and Evidence (Ch. 8)</w:t>
      </w:r>
    </w:p>
    <w:p w14:paraId="714E5D3C"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Other Supply-Side Sources of Gender Differences in Labor Market Outcomes (Ch. 9)</w:t>
      </w:r>
    </w:p>
    <w:p w14:paraId="665BB0D2"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Explaining Gender Differences in Earnings and Occupations: Supply-Side Factors vs Labor Market Discrimination (Ch. 10)</w:t>
      </w:r>
    </w:p>
    <w:p w14:paraId="669B4306"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Labor Market Discrimination: Theory (Ch. 11)</w:t>
      </w:r>
    </w:p>
    <w:p w14:paraId="6D673C1B" w14:textId="77777777" w:rsidR="00FC15FD" w:rsidRPr="00FC15FD" w:rsidRDefault="00FC15FD" w:rsidP="00FC15FD">
      <w:pPr>
        <w:numPr>
          <w:ilvl w:val="0"/>
          <w:numId w:val="8"/>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Government Policies to Combat Employment Discrimination (Ch. 12)</w:t>
      </w:r>
    </w:p>
    <w:p w14:paraId="2C79CC79"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Part IV: The Economics of the Family: Theory, Evidence, and Policy</w:t>
      </w:r>
    </w:p>
    <w:p w14:paraId="57A610C0" w14:textId="77777777" w:rsidR="00FC15FD" w:rsidRPr="00FC15FD" w:rsidRDefault="00FC15FD" w:rsidP="00FC15FD">
      <w:pPr>
        <w:numPr>
          <w:ilvl w:val="0"/>
          <w:numId w:val="9"/>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Changing Work Roles and Family Formation (Ch. 13)</w:t>
      </w:r>
    </w:p>
    <w:p w14:paraId="18DD8AF1" w14:textId="77777777" w:rsidR="00FC15FD" w:rsidRPr="00FC15FD" w:rsidRDefault="00FC15FD" w:rsidP="00FC15FD">
      <w:pPr>
        <w:numPr>
          <w:ilvl w:val="0"/>
          <w:numId w:val="9"/>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The Changing American Family and Implications for Family Well-Being (Ch. 14)</w:t>
      </w:r>
    </w:p>
    <w:p w14:paraId="0627F654" w14:textId="77777777" w:rsidR="00FC15FD" w:rsidRPr="00FC15FD" w:rsidRDefault="00FC15FD" w:rsidP="00FC15FD">
      <w:pPr>
        <w:numPr>
          <w:ilvl w:val="0"/>
          <w:numId w:val="9"/>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Government Policies Affecting Family Well-Being (Ch. 15)</w:t>
      </w:r>
    </w:p>
    <w:p w14:paraId="46219F86" w14:textId="77777777" w:rsidR="00FC15FD" w:rsidRPr="00FC15FD" w:rsidRDefault="00FC15FD" w:rsidP="00FC15FD">
      <w:pPr>
        <w:numPr>
          <w:ilvl w:val="0"/>
          <w:numId w:val="9"/>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Balancing the Competing Demands of Work and Family (Ch. 16)</w:t>
      </w:r>
    </w:p>
    <w:p w14:paraId="12F1BB90"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Assignments</w:t>
      </w:r>
    </w:p>
    <w:p w14:paraId="5EB53BA8"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Chapter Assignments</w:t>
      </w:r>
      <w:r w:rsidRPr="00FC15FD">
        <w:rPr>
          <w:rFonts w:ascii="Times New Roman" w:eastAsia="Times New Roman" w:hAnsi="Times New Roman" w:cs="Times New Roman"/>
          <w:sz w:val="24"/>
          <w:szCs w:val="24"/>
        </w:rPr>
        <w:br/>
        <w:t>These assignments will be submitted through the respective modules in which they are due. Further information will be in the course modules.</w:t>
      </w:r>
    </w:p>
    <w:p w14:paraId="69BE8CA5"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In the first two days of class</w:t>
      </w:r>
      <w:r w:rsidRPr="00FC15FD">
        <w:rPr>
          <w:rFonts w:ascii="Times New Roman" w:eastAsia="Times New Roman" w:hAnsi="Times New Roman" w:cs="Times New Roman"/>
          <w:sz w:val="24"/>
          <w:szCs w:val="24"/>
        </w:rPr>
        <w:t>, students will agree to the FIU Academic Honesty Policy, take the practice quiz, take the syllabus quiz, and make a video of themselves in which they will introduce themselves to the class.</w:t>
      </w:r>
    </w:p>
    <w:p w14:paraId="4E26965E"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For each chapter, students will submit a short report on one news related to topics discussed in class, dealing with women’s issues (1 short report is required per chapter). These reports will be submitted to the indicated Discussion. In addition, there are Internet-based Data Exercises for the students to gain practical experience in obtaining and analyzing data from the U.S. Bureau of Labor Statistics and the U.S. Census Bureau. Assignment-specific details can be found within each module, as it refers to the submission of other chapter assignments. </w:t>
      </w:r>
    </w:p>
    <w:p w14:paraId="39637ABA"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From the beginning of the term, </w:t>
      </w:r>
      <w:r w:rsidRPr="00FC15FD">
        <w:rPr>
          <w:rFonts w:ascii="Times New Roman" w:eastAsia="Times New Roman" w:hAnsi="Times New Roman" w:cs="Times New Roman"/>
          <w:sz w:val="24"/>
          <w:szCs w:val="24"/>
        </w:rPr>
        <w:t>students will participate in a Group Project. By June 15, 2022, each Group will complete a video presentation of their </w:t>
      </w:r>
      <w:r w:rsidRPr="00FC15FD">
        <w:rPr>
          <w:rFonts w:ascii="Times New Roman" w:eastAsia="Times New Roman" w:hAnsi="Times New Roman" w:cs="Times New Roman"/>
          <w:b/>
          <w:bCs/>
          <w:sz w:val="24"/>
          <w:szCs w:val="24"/>
        </w:rPr>
        <w:t>Group</w:t>
      </w:r>
      <w:r w:rsidRPr="00FC15FD">
        <w:rPr>
          <w:rFonts w:ascii="Times New Roman" w:eastAsia="Times New Roman" w:hAnsi="Times New Roman" w:cs="Times New Roman"/>
          <w:sz w:val="24"/>
          <w:szCs w:val="24"/>
        </w:rPr>
        <w:t> </w:t>
      </w:r>
      <w:r w:rsidRPr="00FC15FD">
        <w:rPr>
          <w:rFonts w:ascii="Times New Roman" w:eastAsia="Times New Roman" w:hAnsi="Times New Roman" w:cs="Times New Roman"/>
          <w:b/>
          <w:bCs/>
          <w:sz w:val="24"/>
          <w:szCs w:val="24"/>
        </w:rPr>
        <w:t>Project on "Makers"</w:t>
      </w:r>
      <w:r w:rsidRPr="00FC15FD">
        <w:rPr>
          <w:rFonts w:ascii="Times New Roman" w:eastAsia="Times New Roman" w:hAnsi="Times New Roman" w:cs="Times New Roman"/>
          <w:sz w:val="24"/>
          <w:szCs w:val="24"/>
        </w:rPr>
        <w:t xml:space="preserve"> on one of the fields in which women have made progress. The project will be based on the series from PBS "Makers: Women Who Make America." There is a calendar of events that needs to be followed during the semester </w:t>
      </w:r>
      <w:proofErr w:type="gramStart"/>
      <w:r w:rsidRPr="00FC15FD">
        <w:rPr>
          <w:rFonts w:ascii="Times New Roman" w:eastAsia="Times New Roman" w:hAnsi="Times New Roman" w:cs="Times New Roman"/>
          <w:sz w:val="24"/>
          <w:szCs w:val="24"/>
        </w:rPr>
        <w:t>in order to</w:t>
      </w:r>
      <w:proofErr w:type="gramEnd"/>
      <w:r w:rsidRPr="00FC15FD">
        <w:rPr>
          <w:rFonts w:ascii="Times New Roman" w:eastAsia="Times New Roman" w:hAnsi="Times New Roman" w:cs="Times New Roman"/>
          <w:sz w:val="24"/>
          <w:szCs w:val="24"/>
        </w:rPr>
        <w:t xml:space="preserve"> complete the project as expected.</w:t>
      </w:r>
    </w:p>
    <w:p w14:paraId="3867FE9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For more information, please review the </w:t>
      </w:r>
      <w:hyperlink r:id="rId51" w:history="1">
        <w:r w:rsidRPr="00FC15FD">
          <w:rPr>
            <w:rFonts w:ascii="Times New Roman" w:eastAsia="Times New Roman" w:hAnsi="Times New Roman" w:cs="Times New Roman"/>
            <w:color w:val="3344DD"/>
            <w:sz w:val="24"/>
            <w:szCs w:val="24"/>
            <w:u w:val="single"/>
          </w:rPr>
          <w:t>important information about assignments</w:t>
        </w:r>
      </w:hyperlink>
      <w:r w:rsidRPr="00FC15FD">
        <w:rPr>
          <w:rFonts w:ascii="Times New Roman" w:eastAsia="Times New Roman" w:hAnsi="Times New Roman" w:cs="Times New Roman"/>
          <w:sz w:val="24"/>
          <w:szCs w:val="24"/>
        </w:rPr>
        <w:t> page.</w:t>
      </w:r>
      <w:hyperlink r:id="rId52" w:tgtFrame="_blank" w:history="1">
        <w:r w:rsidRPr="00FC15FD">
          <w:rPr>
            <w:rFonts w:ascii="Times New Roman" w:eastAsia="Times New Roman" w:hAnsi="Times New Roman" w:cs="Times New Roman"/>
            <w:color w:val="3344DD"/>
            <w:sz w:val="24"/>
            <w:szCs w:val="24"/>
            <w:u w:val="single"/>
            <w:bdr w:val="none" w:sz="0" w:space="0" w:color="auto" w:frame="1"/>
          </w:rPr>
          <w:t> (Links to an external site.)</w:t>
        </w:r>
      </w:hyperlink>
    </w:p>
    <w:p w14:paraId="089F02EF"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b/>
          <w:bCs/>
          <w:color w:val="003366"/>
          <w:sz w:val="28"/>
          <w:szCs w:val="28"/>
        </w:rPr>
        <w:t>Grading</w:t>
      </w:r>
    </w:p>
    <w:p w14:paraId="57404C03"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The Meaning of Letter Grades.</w:t>
      </w:r>
    </w:p>
    <w:p w14:paraId="58B0E9FA" w14:textId="77777777" w:rsidR="00FC15FD" w:rsidRPr="00FC15FD" w:rsidRDefault="00FC15FD" w:rsidP="00FC15FD">
      <w:pPr>
        <w:numPr>
          <w:ilvl w:val="0"/>
          <w:numId w:val="10"/>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 is given only for excellent work.</w:t>
      </w:r>
    </w:p>
    <w:p w14:paraId="160D0253" w14:textId="77777777" w:rsidR="00FC15FD" w:rsidRPr="00FC15FD" w:rsidRDefault="00FC15FD" w:rsidP="00FC15FD">
      <w:pPr>
        <w:numPr>
          <w:ilvl w:val="0"/>
          <w:numId w:val="10"/>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 is awarded for good work.</w:t>
      </w:r>
    </w:p>
    <w:p w14:paraId="0C1EF037" w14:textId="77777777" w:rsidR="00FC15FD" w:rsidRPr="00FC15FD" w:rsidRDefault="00FC15FD" w:rsidP="00FC15FD">
      <w:pPr>
        <w:numPr>
          <w:ilvl w:val="0"/>
          <w:numId w:val="10"/>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 is fair or satisfactory work.</w:t>
      </w:r>
    </w:p>
    <w:p w14:paraId="19F21B17" w14:textId="77777777" w:rsidR="00FC15FD" w:rsidRPr="00FC15FD" w:rsidRDefault="00FC15FD" w:rsidP="00FC15FD">
      <w:pPr>
        <w:numPr>
          <w:ilvl w:val="0"/>
          <w:numId w:val="10"/>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"D" is given for poor work.</w:t>
      </w:r>
    </w:p>
    <w:p w14:paraId="7806022A" w14:textId="77777777" w:rsidR="00FC15FD" w:rsidRPr="00FC15FD" w:rsidRDefault="00FC15FD" w:rsidP="00FC15FD">
      <w:pPr>
        <w:numPr>
          <w:ilvl w:val="0"/>
          <w:numId w:val="10"/>
        </w:numPr>
        <w:spacing w:before="100" w:beforeAutospacing="1" w:after="100" w:afterAutospacing="1" w:line="240" w:lineRule="auto"/>
        <w:ind w:left="1095"/>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t>"F" is unsatisfactory or failing.</w:t>
      </w:r>
    </w:p>
    <w:tbl>
      <w:tblPr>
        <w:tblW w:w="122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0"/>
        <w:gridCol w:w="2160"/>
        <w:gridCol w:w="1710"/>
        <w:gridCol w:w="4747"/>
      </w:tblGrid>
      <w:tr w:rsidR="00FC15FD" w:rsidRPr="00FC15FD" w14:paraId="7923A9A6" w14:textId="77777777" w:rsidTr="00FC15FD">
        <w:trPr>
          <w:trHeight w:val="765"/>
          <w:tblHeader/>
        </w:trPr>
        <w:tc>
          <w:tcPr>
            <w:tcW w:w="0" w:type="auto"/>
            <w:gridSpan w:val="4"/>
            <w:tcBorders>
              <w:top w:val="nil"/>
              <w:left w:val="nil"/>
              <w:bottom w:val="nil"/>
              <w:right w:val="nil"/>
            </w:tcBorders>
            <w:shd w:val="clear" w:color="auto" w:fill="auto"/>
            <w:vAlign w:val="center"/>
            <w:hideMark/>
          </w:tcPr>
          <w:p w14:paraId="198E0A09"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Grading Table</w:t>
            </w:r>
          </w:p>
        </w:tc>
      </w:tr>
      <w:tr w:rsidR="00FC15FD" w:rsidRPr="00FC15FD" w14:paraId="47F9DA99" w14:textId="77777777" w:rsidTr="00715384">
        <w:trPr>
          <w:trHeight w:val="765"/>
          <w:tblHead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302FDA" w14:textId="77777777" w:rsidR="00FC15FD" w:rsidRPr="00FC15FD" w:rsidRDefault="00FC15FD" w:rsidP="00FC15FD">
            <w:pPr>
              <w:spacing w:after="0" w:line="240" w:lineRule="auto"/>
              <w:jc w:val="center"/>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Course Requirements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A8A36D" w14:textId="77777777" w:rsidR="00FC15FD" w:rsidRPr="00FC15FD" w:rsidRDefault="00FC15FD" w:rsidP="00FC15FD">
            <w:pPr>
              <w:spacing w:after="0" w:line="240" w:lineRule="auto"/>
              <w:jc w:val="center"/>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Number of Items</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924F49" w14:textId="77777777" w:rsidR="00FC15FD" w:rsidRPr="00FC15FD" w:rsidRDefault="00FC15FD" w:rsidP="00FC15FD">
            <w:pPr>
              <w:spacing w:after="0" w:line="240" w:lineRule="auto"/>
              <w:jc w:val="center"/>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Points for Each</w:t>
            </w:r>
          </w:p>
        </w:tc>
        <w:tc>
          <w:tcPr>
            <w:tcW w:w="4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F87053" w14:textId="77777777" w:rsidR="00FC15FD" w:rsidRPr="00FC15FD" w:rsidRDefault="00FC15FD" w:rsidP="00736594">
            <w:pPr>
              <w:spacing w:after="0" w:line="240" w:lineRule="auto"/>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Total Points Available</w:t>
            </w:r>
          </w:p>
        </w:tc>
      </w:tr>
      <w:tr w:rsidR="00FC15FD" w:rsidRPr="00FC15FD" w14:paraId="7CA36B5A"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43ED22"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Introduce Yourself Discussion</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ED0B1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D0489B"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4</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7E1975"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4</w:t>
            </w:r>
          </w:p>
        </w:tc>
      </w:tr>
      <w:tr w:rsidR="00FC15FD" w:rsidRPr="00FC15FD" w14:paraId="08D4E0DA"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5A515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Syllabus Quiz</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EF0A9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76EF9E"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4</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D35E4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4</w:t>
            </w:r>
          </w:p>
        </w:tc>
      </w:tr>
      <w:tr w:rsidR="00FC15FD" w:rsidRPr="00FC15FD" w14:paraId="1ADCD06B"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9C2C5D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16 Chapter Quizzes</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2D91B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16</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3CF36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8</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536881" w14:textId="6ED2B165"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r w:rsidR="00736594">
              <w:rPr>
                <w:rFonts w:ascii="Times New Roman" w:eastAsia="Times New Roman" w:hAnsi="Times New Roman" w:cs="Times New Roman"/>
                <w:sz w:val="24"/>
                <w:szCs w:val="24"/>
              </w:rPr>
              <w:t>28</w:t>
            </w:r>
          </w:p>
        </w:tc>
      </w:tr>
      <w:tr w:rsidR="00FC15FD" w:rsidRPr="00FC15FD" w14:paraId="588D2362" w14:textId="77777777" w:rsidTr="00715384">
        <w:trPr>
          <w:trHeight w:val="79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344B27" w14:textId="0DD7EA70"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xml:space="preserve">Reports of reviews of news related to the topics discussed in class for </w:t>
            </w:r>
            <w:r w:rsidR="003E540C">
              <w:rPr>
                <w:rFonts w:ascii="Times New Roman" w:eastAsia="Times New Roman" w:hAnsi="Times New Roman" w:cs="Times New Roman"/>
                <w:sz w:val="24"/>
                <w:szCs w:val="24"/>
              </w:rPr>
              <w:t xml:space="preserve">each one of the </w:t>
            </w:r>
            <w:r w:rsidRPr="00FC15FD">
              <w:rPr>
                <w:rFonts w:ascii="Times New Roman" w:eastAsia="Times New Roman" w:hAnsi="Times New Roman" w:cs="Times New Roman"/>
                <w:sz w:val="24"/>
                <w:szCs w:val="24"/>
              </w:rPr>
              <w:t xml:space="preserve">chapters </w:t>
            </w:r>
            <w:r w:rsidR="00837BA1">
              <w:rPr>
                <w:rFonts w:ascii="Times New Roman" w:eastAsia="Times New Roman" w:hAnsi="Times New Roman" w:cs="Times New Roman"/>
                <w:sz w:val="24"/>
                <w:szCs w:val="24"/>
              </w:rPr>
              <w:t>1</w:t>
            </w:r>
            <w:r w:rsidRPr="00FC15FD">
              <w:rPr>
                <w:rFonts w:ascii="Times New Roman" w:eastAsia="Times New Roman" w:hAnsi="Times New Roman" w:cs="Times New Roman"/>
                <w:sz w:val="24"/>
                <w:szCs w:val="24"/>
              </w:rPr>
              <w:t>-15</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33D477" w14:textId="46A6BDD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r w:rsidR="00837BA1">
              <w:rPr>
                <w:rFonts w:ascii="Times New Roman" w:eastAsia="Times New Roman" w:hAnsi="Times New Roman" w:cs="Times New Roman"/>
                <w:sz w:val="24"/>
                <w:szCs w:val="24"/>
              </w:rPr>
              <w:t>5</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6A7CA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3DA91B" w14:textId="40530A0B"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r w:rsidR="00837BA1">
              <w:rPr>
                <w:rFonts w:ascii="Times New Roman" w:eastAsia="Times New Roman" w:hAnsi="Times New Roman" w:cs="Times New Roman"/>
                <w:sz w:val="24"/>
                <w:szCs w:val="24"/>
              </w:rPr>
              <w:t>5</w:t>
            </w:r>
          </w:p>
        </w:tc>
      </w:tr>
      <w:tr w:rsidR="00FC15FD" w:rsidRPr="00FC15FD" w14:paraId="45BB2CA4"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9357B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Internet-based Exercises</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9A06E3"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6</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071DC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3</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0D9FE1"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18</w:t>
            </w:r>
          </w:p>
        </w:tc>
      </w:tr>
      <w:tr w:rsidR="00FC15FD" w:rsidRPr="00FC15FD" w14:paraId="5194A4E3"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AC685E"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Makers: Women Who Make America' Topic Submission (group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2CC15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02866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EB7FD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r>
      <w:tr w:rsidR="00FC15FD" w:rsidRPr="00FC15FD" w14:paraId="2DB92758"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86785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'Group Agreement (group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C4C18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416342"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89C78C" w14:textId="7448D98F" w:rsidR="00FC15FD" w:rsidRPr="00FC15FD" w:rsidRDefault="0078345F" w:rsidP="00FC1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C15FD" w:rsidRPr="00FC15FD" w14:paraId="7C7429EA" w14:textId="77777777" w:rsidTr="00715384">
        <w:trPr>
          <w:trHeight w:val="79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271A82"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'Makers: Women Who Make America' Progress Report 1 (individual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30C843"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7FA6C8"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2E04A0"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r>
      <w:tr w:rsidR="00FC15FD" w:rsidRPr="00FC15FD" w14:paraId="35DB7B65" w14:textId="77777777" w:rsidTr="00715384">
        <w:trPr>
          <w:trHeight w:val="79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78F444"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'Makers: Women Who Make America' Progress Report 2 (individual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3F8AB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B9D9F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EC7F46"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r>
      <w:tr w:rsidR="00FC15FD" w:rsidRPr="00FC15FD" w14:paraId="453ABE7B" w14:textId="77777777" w:rsidTr="00715384">
        <w:trPr>
          <w:trHeight w:val="79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1998C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'Makers: Women Who Make America' Final Report (group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07B26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5439FE"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20</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D418291"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20</w:t>
            </w:r>
          </w:p>
        </w:tc>
      </w:tr>
      <w:tr w:rsidR="00FC15FD" w:rsidRPr="00FC15FD" w14:paraId="6EF8911E" w14:textId="77777777" w:rsidTr="00715384">
        <w:trPr>
          <w:trHeight w:val="79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AA4B4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'Makers: Women Who Make America' Discussion (individual activity)</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17A1EA"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AB58D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7CDB5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4</w:t>
            </w:r>
          </w:p>
        </w:tc>
      </w:tr>
      <w:tr w:rsidR="00FC15FD" w:rsidRPr="00FC15FD" w14:paraId="144C9097" w14:textId="77777777" w:rsidTr="00715384">
        <w:trPr>
          <w:trHeight w:val="435"/>
        </w:trPr>
        <w:tc>
          <w:tcPr>
            <w:tcW w:w="36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E42249"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Total</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04240F"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62</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E82F9C"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b/>
                <w:bCs/>
                <w:sz w:val="24"/>
                <w:szCs w:val="24"/>
              </w:rPr>
              <w:t>N/A</w:t>
            </w:r>
          </w:p>
        </w:tc>
        <w:tc>
          <w:tcPr>
            <w:tcW w:w="47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775D8D" w14:textId="77777777" w:rsidR="00FC15FD" w:rsidRPr="00FC15FD" w:rsidRDefault="00FC15FD" w:rsidP="00FC15FD">
            <w:pPr>
              <w:spacing w:after="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200</w:t>
            </w:r>
          </w:p>
        </w:tc>
      </w:tr>
    </w:tbl>
    <w:p w14:paraId="5853A454" w14:textId="77777777" w:rsidR="00FC15FD" w:rsidRPr="00FC15FD" w:rsidRDefault="00FC15FD" w:rsidP="00FC15FD">
      <w:pPr>
        <w:spacing w:after="150" w:line="240" w:lineRule="auto"/>
        <w:rPr>
          <w:rFonts w:ascii="Times New Roman" w:eastAsia="Times New Roman" w:hAnsi="Times New Roman" w:cs="Times New Roman"/>
          <w:vanish/>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7"/>
        <w:gridCol w:w="1823"/>
        <w:gridCol w:w="1297"/>
        <w:gridCol w:w="1823"/>
        <w:gridCol w:w="1297"/>
        <w:gridCol w:w="1823"/>
      </w:tblGrid>
      <w:tr w:rsidR="00FC15FD" w:rsidRPr="00FC15FD" w14:paraId="343E549D" w14:textId="77777777" w:rsidTr="00FC15FD">
        <w:trPr>
          <w:tblHeader/>
        </w:trPr>
        <w:tc>
          <w:tcPr>
            <w:tcW w:w="0" w:type="auto"/>
            <w:gridSpan w:val="6"/>
            <w:tcBorders>
              <w:top w:val="nil"/>
              <w:left w:val="nil"/>
              <w:bottom w:val="nil"/>
              <w:right w:val="nil"/>
            </w:tcBorders>
            <w:shd w:val="clear" w:color="auto" w:fill="auto"/>
            <w:vAlign w:val="center"/>
            <w:hideMark/>
          </w:tcPr>
          <w:p w14:paraId="1BD4228E"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color w:val="FFFFFF"/>
                <w:sz w:val="24"/>
                <w:szCs w:val="24"/>
              </w:rPr>
              <w:t>Letter Grade Distribution Table</w:t>
            </w:r>
          </w:p>
        </w:tc>
      </w:tr>
      <w:tr w:rsidR="00FC15FD" w:rsidRPr="00FC15FD" w14:paraId="34EF0A2E" w14:textId="77777777" w:rsidTr="00FC15FD">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40D942"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BAB18"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3F83B2"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AC248B"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02E361"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D9D5E1" w14:textId="77777777" w:rsidR="00FC15FD" w:rsidRPr="00FC15FD" w:rsidRDefault="00FC15FD" w:rsidP="00FC15FD">
            <w:pPr>
              <w:spacing w:before="90" w:after="90" w:line="240" w:lineRule="auto"/>
              <w:jc w:val="center"/>
              <w:outlineLvl w:val="1"/>
              <w:rPr>
                <w:rFonts w:ascii="Helvetica" w:eastAsia="Times New Roman" w:hAnsi="Helvetica" w:cs="Helvetica"/>
                <w:sz w:val="43"/>
                <w:szCs w:val="43"/>
              </w:rPr>
            </w:pPr>
            <w:r w:rsidRPr="00FC15FD">
              <w:rPr>
                <w:rFonts w:ascii="Helvetica" w:eastAsia="Times New Roman" w:hAnsi="Helvetica" w:cs="Helvetica"/>
                <w:b/>
                <w:bCs/>
                <w:color w:val="000000"/>
                <w:sz w:val="24"/>
                <w:szCs w:val="24"/>
                <w:shd w:val="clear" w:color="auto" w:fill="FFFFFF"/>
              </w:rPr>
              <w:t>Range</w:t>
            </w:r>
          </w:p>
        </w:tc>
      </w:tr>
      <w:tr w:rsidR="00FC15FD" w:rsidRPr="00FC15FD" w14:paraId="3ED906C8" w14:textId="77777777" w:rsidTr="00FC15FD">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6660D9"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9E5260"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190 - 200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CB1C24"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03872B"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166 - 171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653A49"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79EF2A"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146 - 151</w:t>
            </w:r>
          </w:p>
        </w:tc>
      </w:tr>
      <w:tr w:rsidR="00FC15FD" w:rsidRPr="00FC15FD" w14:paraId="76E16389" w14:textId="77777777" w:rsidTr="00FC15FD">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E60F7C"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ECBFF1"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180 - 189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8C6DB9"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5A1EA2"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160 - 165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56112E"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DDF3DD"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120 - 145</w:t>
            </w:r>
          </w:p>
        </w:tc>
      </w:tr>
      <w:tr w:rsidR="00FC15FD" w:rsidRPr="00FC15FD" w14:paraId="102286B9" w14:textId="77777777" w:rsidTr="00FC15FD">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B48185"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D9A3CF"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172 - 179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6E0388"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8A4F3F"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152 - 159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0F11BB"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2817B7" w14:textId="77777777" w:rsidR="00FC15FD" w:rsidRPr="00FC15FD" w:rsidRDefault="00FC15FD" w:rsidP="00FC15FD">
            <w:pPr>
              <w:spacing w:after="0" w:line="240" w:lineRule="auto"/>
              <w:jc w:val="center"/>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0 - 119</w:t>
            </w:r>
          </w:p>
        </w:tc>
      </w:tr>
    </w:tbl>
    <w:p w14:paraId="17972660" w14:textId="05FFE018"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lastRenderedPageBreak/>
        <w:br/>
      </w:r>
      <w:r w:rsidRPr="00FC15FD">
        <w:rPr>
          <w:rFonts w:ascii="Times New Roman" w:eastAsia="Times New Roman" w:hAnsi="Times New Roman" w:cs="Times New Roman"/>
          <w:noProof/>
          <w:sz w:val="24"/>
          <w:szCs w:val="24"/>
        </w:rPr>
        <w:drawing>
          <wp:inline distT="0" distB="0" distL="0" distR="0" wp14:anchorId="27AF1672" wp14:editId="053965B7">
            <wp:extent cx="594360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p>
    <w:p w14:paraId="1CA7E913" w14:textId="1A6E5C72"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Access your </w:t>
      </w:r>
      <w:hyperlink r:id="rId54" w:tooltip="Course Calendar" w:history="1">
        <w:r w:rsidRPr="00FC15FD">
          <w:rPr>
            <w:rFonts w:ascii="Times New Roman" w:eastAsia="Times New Roman" w:hAnsi="Times New Roman" w:cs="Times New Roman"/>
            <w:color w:val="3344DD"/>
            <w:sz w:val="24"/>
            <w:szCs w:val="24"/>
            <w:u w:val="single"/>
          </w:rPr>
          <w:t>Course Calendar</w:t>
        </w:r>
      </w:hyperlink>
      <w:r w:rsidRPr="00FC15FD">
        <w:rPr>
          <w:rFonts w:ascii="Times New Roman" w:eastAsia="Times New Roman" w:hAnsi="Times New Roman" w:cs="Times New Roman"/>
          <w:sz w:val="24"/>
          <w:szCs w:val="24"/>
        </w:rPr>
        <w:t> for course topics and assignments.</w:t>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sz w:val="24"/>
          <w:szCs w:val="24"/>
        </w:rPr>
        <w:br/>
      </w:r>
      <w:r w:rsidRPr="00FC15FD">
        <w:rPr>
          <w:rFonts w:ascii="Times New Roman" w:eastAsia="Times New Roman" w:hAnsi="Times New Roman" w:cs="Times New Roman"/>
          <w:noProof/>
          <w:sz w:val="24"/>
          <w:szCs w:val="24"/>
        </w:rPr>
        <w:drawing>
          <wp:inline distT="0" distB="0" distL="0" distR="0" wp14:anchorId="02FCDD13" wp14:editId="1378C01A">
            <wp:extent cx="5943600"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70A53A38" w14:textId="77777777" w:rsidR="00FC15FD" w:rsidRPr="00FC15FD" w:rsidRDefault="00FC15FD" w:rsidP="00FC15FD">
      <w:pPr>
        <w:spacing w:before="180" w:after="180" w:line="240" w:lineRule="auto"/>
        <w:rPr>
          <w:rFonts w:ascii="Times New Roman" w:eastAsia="Times New Roman" w:hAnsi="Times New Roman" w:cs="Times New Roman"/>
          <w:sz w:val="24"/>
          <w:szCs w:val="24"/>
        </w:rPr>
      </w:pPr>
      <w:r w:rsidRPr="00FC15FD">
        <w:rPr>
          <w:rFonts w:ascii="Times New Roman" w:eastAsia="Times New Roman" w:hAnsi="Times New Roman" w:cs="Times New Roman"/>
          <w:sz w:val="24"/>
          <w:szCs w:val="24"/>
        </w:rPr>
        <w:t> </w:t>
      </w:r>
    </w:p>
    <w:p w14:paraId="0DB758A7" w14:textId="77777777" w:rsidR="00FC15FD" w:rsidRPr="00FC15FD" w:rsidRDefault="00672347" w:rsidP="00FC15FD">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B9C438">
          <v:rect id="_x0000_i1025" style="width:0;height:1.5pt" o:hralign="center" o:hrstd="t" o:hr="t" fillcolor="#a0a0a0" stroked="f"/>
        </w:pict>
      </w:r>
    </w:p>
    <w:p w14:paraId="4DD0BE22" w14:textId="77777777" w:rsidR="00FC15FD" w:rsidRPr="00FC15FD" w:rsidRDefault="00FC15FD" w:rsidP="00FC15FD">
      <w:pPr>
        <w:spacing w:before="90" w:after="90" w:line="240" w:lineRule="auto"/>
        <w:outlineLvl w:val="1"/>
        <w:rPr>
          <w:rFonts w:ascii="Helvetica" w:eastAsia="Times New Roman" w:hAnsi="Helvetica" w:cs="Helvetica"/>
          <w:sz w:val="43"/>
          <w:szCs w:val="43"/>
        </w:rPr>
      </w:pPr>
      <w:r w:rsidRPr="00FC15FD">
        <w:rPr>
          <w:rFonts w:ascii="Helvetica" w:eastAsia="Times New Roman" w:hAnsi="Helvetica" w:cs="Helvetica"/>
          <w:sz w:val="43"/>
          <w:szCs w:val="43"/>
        </w:rPr>
        <w:t>Course Summary:</w:t>
      </w:r>
    </w:p>
    <w:tbl>
      <w:tblPr>
        <w:tblW w:w="12571" w:type="dxa"/>
        <w:tblCellMar>
          <w:top w:w="15" w:type="dxa"/>
          <w:left w:w="15" w:type="dxa"/>
          <w:bottom w:w="15" w:type="dxa"/>
          <w:right w:w="15" w:type="dxa"/>
        </w:tblCellMar>
        <w:tblLook w:val="04A0" w:firstRow="1" w:lastRow="0" w:firstColumn="1" w:lastColumn="0" w:noHBand="0" w:noVBand="1"/>
      </w:tblPr>
      <w:tblGrid>
        <w:gridCol w:w="3888"/>
        <w:gridCol w:w="5167"/>
        <w:gridCol w:w="3516"/>
      </w:tblGrid>
      <w:tr w:rsidR="00FC15FD" w:rsidRPr="00FC15FD" w14:paraId="13093CF2" w14:textId="77777777" w:rsidTr="00736594">
        <w:trPr>
          <w:trHeight w:val="606"/>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C1AF26B" w14:textId="77777777" w:rsidR="00FC15FD" w:rsidRPr="00FC15FD" w:rsidRDefault="00FC15FD" w:rsidP="00FC15FD">
            <w:pPr>
              <w:spacing w:after="150" w:line="240" w:lineRule="auto"/>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10D2EB6F" w14:textId="77777777" w:rsidR="00FC15FD" w:rsidRPr="00FC15FD" w:rsidRDefault="00FC15FD" w:rsidP="00FC15FD">
            <w:pPr>
              <w:spacing w:after="150" w:line="240" w:lineRule="auto"/>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69EBEC5" w14:textId="77777777" w:rsidR="00FC15FD" w:rsidRPr="00FC15FD" w:rsidRDefault="00FC15FD" w:rsidP="00FC15FD">
            <w:pPr>
              <w:spacing w:after="150" w:line="240" w:lineRule="auto"/>
              <w:jc w:val="right"/>
              <w:rPr>
                <w:rFonts w:ascii="Times New Roman" w:eastAsia="Times New Roman" w:hAnsi="Times New Roman" w:cs="Times New Roman"/>
                <w:b/>
                <w:bCs/>
                <w:sz w:val="24"/>
                <w:szCs w:val="24"/>
              </w:rPr>
            </w:pPr>
            <w:r w:rsidRPr="00FC15FD">
              <w:rPr>
                <w:rFonts w:ascii="Times New Roman" w:eastAsia="Times New Roman" w:hAnsi="Times New Roman" w:cs="Times New Roman"/>
                <w:b/>
                <w:bCs/>
                <w:sz w:val="24"/>
                <w:szCs w:val="24"/>
              </w:rPr>
              <w:t>Due</w:t>
            </w:r>
          </w:p>
        </w:tc>
      </w:tr>
    </w:tbl>
    <w:p w14:paraId="0037C14A" w14:textId="77777777" w:rsidR="00FC15FD" w:rsidRDefault="00FC15FD"/>
    <w:sectPr w:rsidR="00FC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D16"/>
    <w:multiLevelType w:val="multilevel"/>
    <w:tmpl w:val="8D185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C291E"/>
    <w:multiLevelType w:val="multilevel"/>
    <w:tmpl w:val="308A9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0E2"/>
    <w:multiLevelType w:val="multilevel"/>
    <w:tmpl w:val="5BE4D7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79BF"/>
    <w:multiLevelType w:val="multilevel"/>
    <w:tmpl w:val="E10879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7409C"/>
    <w:multiLevelType w:val="multilevel"/>
    <w:tmpl w:val="E9C61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473A0"/>
    <w:multiLevelType w:val="multilevel"/>
    <w:tmpl w:val="167A8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B4E25"/>
    <w:multiLevelType w:val="multilevel"/>
    <w:tmpl w:val="3D58C1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E13B9"/>
    <w:multiLevelType w:val="multilevel"/>
    <w:tmpl w:val="9C9A53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06B04"/>
    <w:multiLevelType w:val="multilevel"/>
    <w:tmpl w:val="81B21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289C"/>
    <w:multiLevelType w:val="multilevel"/>
    <w:tmpl w:val="58C859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1024707">
    <w:abstractNumId w:val="6"/>
  </w:num>
  <w:num w:numId="2" w16cid:durableId="336924387">
    <w:abstractNumId w:val="1"/>
  </w:num>
  <w:num w:numId="3" w16cid:durableId="1248539111">
    <w:abstractNumId w:val="7"/>
  </w:num>
  <w:num w:numId="4" w16cid:durableId="716709632">
    <w:abstractNumId w:val="5"/>
  </w:num>
  <w:num w:numId="5" w16cid:durableId="205607343">
    <w:abstractNumId w:val="3"/>
  </w:num>
  <w:num w:numId="6" w16cid:durableId="1654142024">
    <w:abstractNumId w:val="4"/>
  </w:num>
  <w:num w:numId="7" w16cid:durableId="1915043698">
    <w:abstractNumId w:val="0"/>
  </w:num>
  <w:num w:numId="8" w16cid:durableId="1095175981">
    <w:abstractNumId w:val="8"/>
  </w:num>
  <w:num w:numId="9" w16cid:durableId="1655143485">
    <w:abstractNumId w:val="2"/>
  </w:num>
  <w:num w:numId="10" w16cid:durableId="204351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FD"/>
    <w:rsid w:val="002D3D82"/>
    <w:rsid w:val="003035BD"/>
    <w:rsid w:val="003E540C"/>
    <w:rsid w:val="00470D19"/>
    <w:rsid w:val="0062505A"/>
    <w:rsid w:val="00626239"/>
    <w:rsid w:val="00707E11"/>
    <w:rsid w:val="00715384"/>
    <w:rsid w:val="00736594"/>
    <w:rsid w:val="0078345F"/>
    <w:rsid w:val="007B6953"/>
    <w:rsid w:val="00837BA1"/>
    <w:rsid w:val="009E3CDD"/>
    <w:rsid w:val="00FC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565DA9"/>
  <w15:chartTrackingRefBased/>
  <w15:docId w15:val="{7047C7AD-A487-4DCB-80EC-B42CA2C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1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15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5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15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15FD"/>
    <w:rPr>
      <w:rFonts w:ascii="Times New Roman" w:eastAsia="Times New Roman" w:hAnsi="Times New Roman" w:cs="Times New Roman"/>
      <w:b/>
      <w:bCs/>
      <w:sz w:val="27"/>
      <w:szCs w:val="27"/>
    </w:rPr>
  </w:style>
  <w:style w:type="paragraph" w:customStyle="1" w:styleId="msonormal0">
    <w:name w:val="msonormal"/>
    <w:basedOn w:val="Normal"/>
    <w:rsid w:val="00FC1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ly-prominent-af-download-button">
    <w:name w:val="ally-prominent-af-download-button"/>
    <w:basedOn w:val="DefaultParagraphFont"/>
    <w:rsid w:val="00FC15FD"/>
  </w:style>
  <w:style w:type="character" w:styleId="Hyperlink">
    <w:name w:val="Hyperlink"/>
    <w:basedOn w:val="DefaultParagraphFont"/>
    <w:uiPriority w:val="99"/>
    <w:semiHidden/>
    <w:unhideWhenUsed/>
    <w:rsid w:val="00FC15FD"/>
    <w:rPr>
      <w:color w:val="0000FF"/>
      <w:u w:val="single"/>
    </w:rPr>
  </w:style>
  <w:style w:type="character" w:styleId="FollowedHyperlink">
    <w:name w:val="FollowedHyperlink"/>
    <w:basedOn w:val="DefaultParagraphFont"/>
    <w:uiPriority w:val="99"/>
    <w:semiHidden/>
    <w:unhideWhenUsed/>
    <w:rsid w:val="00FC15FD"/>
    <w:rPr>
      <w:color w:val="800080"/>
      <w:u w:val="single"/>
    </w:rPr>
  </w:style>
  <w:style w:type="paragraph" w:styleId="NormalWeb">
    <w:name w:val="Normal (Web)"/>
    <w:basedOn w:val="Normal"/>
    <w:uiPriority w:val="99"/>
    <w:semiHidden/>
    <w:unhideWhenUsed/>
    <w:rsid w:val="00FC1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5FD"/>
    <w:rPr>
      <w:b/>
      <w:bCs/>
    </w:rPr>
  </w:style>
  <w:style w:type="character" w:customStyle="1" w:styleId="ui-icon">
    <w:name w:val="ui-icon"/>
    <w:basedOn w:val="DefaultParagraphFont"/>
    <w:rsid w:val="00FC15FD"/>
  </w:style>
  <w:style w:type="character" w:customStyle="1" w:styleId="screenreader-only">
    <w:name w:val="screenreader-only"/>
    <w:basedOn w:val="DefaultParagraphFont"/>
    <w:rsid w:val="00FC15FD"/>
  </w:style>
  <w:style w:type="character" w:styleId="Emphasis">
    <w:name w:val="Emphasis"/>
    <w:basedOn w:val="DefaultParagraphFont"/>
    <w:uiPriority w:val="20"/>
    <w:qFormat/>
    <w:rsid w:val="00FC15FD"/>
    <w:rPr>
      <w:i/>
      <w:iCs/>
    </w:rPr>
  </w:style>
  <w:style w:type="character" w:customStyle="1" w:styleId="nobr">
    <w:name w:val="nobr"/>
    <w:basedOn w:val="DefaultParagraphFont"/>
    <w:rsid w:val="00FC15FD"/>
  </w:style>
  <w:style w:type="character" w:customStyle="1" w:styleId="points">
    <w:name w:val="points"/>
    <w:basedOn w:val="DefaultParagraphFont"/>
    <w:rsid w:val="00FC15FD"/>
  </w:style>
  <w:style w:type="character" w:customStyle="1" w:styleId="xcontentpasted0">
    <w:name w:val="x_contentpasted0"/>
    <w:basedOn w:val="DefaultParagraphFont"/>
    <w:rsid w:val="0030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2542">
      <w:bodyDiv w:val="1"/>
      <w:marLeft w:val="0"/>
      <w:marRight w:val="0"/>
      <w:marTop w:val="0"/>
      <w:marBottom w:val="0"/>
      <w:divBdr>
        <w:top w:val="none" w:sz="0" w:space="0" w:color="auto"/>
        <w:left w:val="none" w:sz="0" w:space="0" w:color="auto"/>
        <w:bottom w:val="none" w:sz="0" w:space="0" w:color="auto"/>
        <w:right w:val="none" w:sz="0" w:space="0" w:color="auto"/>
      </w:divBdr>
      <w:divsChild>
        <w:div w:id="1164662391">
          <w:marLeft w:val="0"/>
          <w:marRight w:val="0"/>
          <w:marTop w:val="0"/>
          <w:marBottom w:val="360"/>
          <w:divBdr>
            <w:top w:val="none" w:sz="0" w:space="0" w:color="auto"/>
            <w:left w:val="none" w:sz="0" w:space="0" w:color="auto"/>
            <w:bottom w:val="none" w:sz="0" w:space="0" w:color="auto"/>
            <w:right w:val="none" w:sz="0" w:space="0" w:color="auto"/>
          </w:divBdr>
          <w:divsChild>
            <w:div w:id="741483791">
              <w:marLeft w:val="0"/>
              <w:marRight w:val="0"/>
              <w:marTop w:val="0"/>
              <w:marBottom w:val="0"/>
              <w:divBdr>
                <w:top w:val="none" w:sz="0" w:space="0" w:color="auto"/>
                <w:left w:val="none" w:sz="0" w:space="0" w:color="auto"/>
                <w:bottom w:val="none" w:sz="0" w:space="0" w:color="auto"/>
                <w:right w:val="none" w:sz="0" w:space="0" w:color="auto"/>
              </w:divBdr>
            </w:div>
          </w:divsChild>
        </w:div>
        <w:div w:id="725375260">
          <w:marLeft w:val="0"/>
          <w:marRight w:val="0"/>
          <w:marTop w:val="0"/>
          <w:marBottom w:val="150"/>
          <w:divBdr>
            <w:top w:val="none" w:sz="0" w:space="0" w:color="auto"/>
            <w:left w:val="none" w:sz="0" w:space="0" w:color="auto"/>
            <w:bottom w:val="none" w:sz="0" w:space="0" w:color="auto"/>
            <w:right w:val="none" w:sz="0" w:space="0" w:color="auto"/>
          </w:divBdr>
          <w:divsChild>
            <w:div w:id="1787844587">
              <w:marLeft w:val="0"/>
              <w:marRight w:val="0"/>
              <w:marTop w:val="0"/>
              <w:marBottom w:val="0"/>
              <w:divBdr>
                <w:top w:val="none" w:sz="0" w:space="0" w:color="auto"/>
                <w:left w:val="none" w:sz="0" w:space="0" w:color="auto"/>
                <w:bottom w:val="none" w:sz="0" w:space="0" w:color="auto"/>
                <w:right w:val="none" w:sz="0" w:space="0" w:color="auto"/>
              </w:divBdr>
              <w:divsChild>
                <w:div w:id="555581348">
                  <w:marLeft w:val="0"/>
                  <w:marRight w:val="0"/>
                  <w:marTop w:val="0"/>
                  <w:marBottom w:val="0"/>
                  <w:divBdr>
                    <w:top w:val="none" w:sz="0" w:space="0" w:color="auto"/>
                    <w:left w:val="none" w:sz="0" w:space="0" w:color="auto"/>
                    <w:bottom w:val="none" w:sz="0" w:space="0" w:color="auto"/>
                    <w:right w:val="none" w:sz="0" w:space="0" w:color="auto"/>
                  </w:divBdr>
                  <w:divsChild>
                    <w:div w:id="1170370512">
                      <w:marLeft w:val="0"/>
                      <w:marRight w:val="0"/>
                      <w:marTop w:val="0"/>
                      <w:marBottom w:val="0"/>
                      <w:divBdr>
                        <w:top w:val="none" w:sz="0" w:space="0" w:color="auto"/>
                        <w:left w:val="none" w:sz="0" w:space="0" w:color="auto"/>
                        <w:bottom w:val="none" w:sz="0" w:space="0" w:color="auto"/>
                        <w:right w:val="none" w:sz="0" w:space="0" w:color="auto"/>
                      </w:divBdr>
                      <w:divsChild>
                        <w:div w:id="1373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05679">
              <w:marLeft w:val="0"/>
              <w:marRight w:val="0"/>
              <w:marTop w:val="0"/>
              <w:marBottom w:val="0"/>
              <w:divBdr>
                <w:top w:val="none" w:sz="0" w:space="0" w:color="auto"/>
                <w:left w:val="none" w:sz="0" w:space="0" w:color="auto"/>
                <w:bottom w:val="none" w:sz="0" w:space="0" w:color="auto"/>
                <w:right w:val="none" w:sz="0" w:space="0" w:color="auto"/>
              </w:divBdr>
              <w:divsChild>
                <w:div w:id="1288195883">
                  <w:marLeft w:val="0"/>
                  <w:marRight w:val="0"/>
                  <w:marTop w:val="0"/>
                  <w:marBottom w:val="0"/>
                  <w:divBdr>
                    <w:top w:val="none" w:sz="0" w:space="0" w:color="auto"/>
                    <w:left w:val="none" w:sz="0" w:space="0" w:color="auto"/>
                    <w:bottom w:val="none" w:sz="0" w:space="0" w:color="auto"/>
                    <w:right w:val="none" w:sz="0" w:space="0" w:color="auto"/>
                  </w:divBdr>
                  <w:divsChild>
                    <w:div w:id="182863509">
                      <w:marLeft w:val="0"/>
                      <w:marRight w:val="0"/>
                      <w:marTop w:val="0"/>
                      <w:marBottom w:val="0"/>
                      <w:divBdr>
                        <w:top w:val="none" w:sz="0" w:space="0" w:color="auto"/>
                        <w:left w:val="none" w:sz="0" w:space="0" w:color="auto"/>
                        <w:bottom w:val="none" w:sz="0" w:space="0" w:color="auto"/>
                        <w:right w:val="none" w:sz="0" w:space="0" w:color="auto"/>
                      </w:divBdr>
                      <w:divsChild>
                        <w:div w:id="807042984">
                          <w:marLeft w:val="0"/>
                          <w:marRight w:val="0"/>
                          <w:marTop w:val="0"/>
                          <w:marBottom w:val="0"/>
                          <w:divBdr>
                            <w:top w:val="none" w:sz="0" w:space="0" w:color="auto"/>
                            <w:left w:val="none" w:sz="0" w:space="0" w:color="auto"/>
                            <w:bottom w:val="none" w:sz="0" w:space="0" w:color="auto"/>
                            <w:right w:val="none" w:sz="0" w:space="0" w:color="auto"/>
                          </w:divBdr>
                          <w:divsChild>
                            <w:div w:id="18201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7261">
              <w:marLeft w:val="0"/>
              <w:marRight w:val="0"/>
              <w:marTop w:val="0"/>
              <w:marBottom w:val="0"/>
              <w:divBdr>
                <w:top w:val="none" w:sz="0" w:space="0" w:color="auto"/>
                <w:left w:val="none" w:sz="0" w:space="0" w:color="auto"/>
                <w:bottom w:val="none" w:sz="0" w:space="0" w:color="auto"/>
                <w:right w:val="none" w:sz="0" w:space="0" w:color="auto"/>
              </w:divBdr>
              <w:divsChild>
                <w:div w:id="1005983753">
                  <w:marLeft w:val="0"/>
                  <w:marRight w:val="0"/>
                  <w:marTop w:val="0"/>
                  <w:marBottom w:val="0"/>
                  <w:divBdr>
                    <w:top w:val="none" w:sz="0" w:space="0" w:color="auto"/>
                    <w:left w:val="none" w:sz="0" w:space="0" w:color="auto"/>
                    <w:bottom w:val="none" w:sz="0" w:space="0" w:color="auto"/>
                    <w:right w:val="none" w:sz="0" w:space="0" w:color="auto"/>
                  </w:divBdr>
                </w:div>
                <w:div w:id="461114823">
                  <w:marLeft w:val="0"/>
                  <w:marRight w:val="0"/>
                  <w:marTop w:val="0"/>
                  <w:marBottom w:val="0"/>
                  <w:divBdr>
                    <w:top w:val="none" w:sz="0" w:space="0" w:color="auto"/>
                    <w:left w:val="none" w:sz="0" w:space="0" w:color="auto"/>
                    <w:bottom w:val="none" w:sz="0" w:space="0" w:color="auto"/>
                    <w:right w:val="none" w:sz="0" w:space="0" w:color="auto"/>
                  </w:divBdr>
                </w:div>
                <w:div w:id="236062380">
                  <w:marLeft w:val="0"/>
                  <w:marRight w:val="0"/>
                  <w:marTop w:val="0"/>
                  <w:marBottom w:val="0"/>
                  <w:divBdr>
                    <w:top w:val="none" w:sz="0" w:space="0" w:color="auto"/>
                    <w:left w:val="none" w:sz="0" w:space="0" w:color="auto"/>
                    <w:bottom w:val="none" w:sz="0" w:space="0" w:color="auto"/>
                    <w:right w:val="none" w:sz="0" w:space="0" w:color="auto"/>
                  </w:divBdr>
                </w:div>
              </w:divsChild>
            </w:div>
            <w:div w:id="1825927394">
              <w:marLeft w:val="0"/>
              <w:marRight w:val="0"/>
              <w:marTop w:val="0"/>
              <w:marBottom w:val="0"/>
              <w:divBdr>
                <w:top w:val="none" w:sz="0" w:space="0" w:color="auto"/>
                <w:left w:val="none" w:sz="0" w:space="0" w:color="auto"/>
                <w:bottom w:val="none" w:sz="0" w:space="0" w:color="auto"/>
                <w:right w:val="none" w:sz="0" w:space="0" w:color="auto"/>
              </w:divBdr>
            </w:div>
            <w:div w:id="1026520937">
              <w:marLeft w:val="0"/>
              <w:marRight w:val="0"/>
              <w:marTop w:val="0"/>
              <w:marBottom w:val="0"/>
              <w:divBdr>
                <w:top w:val="none" w:sz="0" w:space="0" w:color="auto"/>
                <w:left w:val="none" w:sz="0" w:space="0" w:color="auto"/>
                <w:bottom w:val="none" w:sz="0" w:space="0" w:color="auto"/>
                <w:right w:val="none" w:sz="0" w:space="0" w:color="auto"/>
              </w:divBdr>
            </w:div>
            <w:div w:id="882257490">
              <w:marLeft w:val="0"/>
              <w:marRight w:val="0"/>
              <w:marTop w:val="0"/>
              <w:marBottom w:val="0"/>
              <w:divBdr>
                <w:top w:val="none" w:sz="0" w:space="0" w:color="auto"/>
                <w:left w:val="none" w:sz="0" w:space="0" w:color="auto"/>
                <w:bottom w:val="none" w:sz="0" w:space="0" w:color="auto"/>
                <w:right w:val="none" w:sz="0" w:space="0" w:color="auto"/>
              </w:divBdr>
            </w:div>
            <w:div w:id="258023215">
              <w:marLeft w:val="0"/>
              <w:marRight w:val="0"/>
              <w:marTop w:val="0"/>
              <w:marBottom w:val="0"/>
              <w:divBdr>
                <w:top w:val="none" w:sz="0" w:space="0" w:color="auto"/>
                <w:left w:val="none" w:sz="0" w:space="0" w:color="auto"/>
                <w:bottom w:val="none" w:sz="0" w:space="0" w:color="auto"/>
                <w:right w:val="none" w:sz="0" w:space="0" w:color="auto"/>
              </w:divBdr>
            </w:div>
            <w:div w:id="1733384141">
              <w:marLeft w:val="0"/>
              <w:marRight w:val="0"/>
              <w:marTop w:val="0"/>
              <w:marBottom w:val="0"/>
              <w:divBdr>
                <w:top w:val="none" w:sz="0" w:space="0" w:color="auto"/>
                <w:left w:val="none" w:sz="0" w:space="0" w:color="auto"/>
                <w:bottom w:val="none" w:sz="0" w:space="0" w:color="auto"/>
                <w:right w:val="none" w:sz="0" w:space="0" w:color="auto"/>
              </w:divBdr>
            </w:div>
            <w:div w:id="1879661713">
              <w:marLeft w:val="0"/>
              <w:marRight w:val="0"/>
              <w:marTop w:val="0"/>
              <w:marBottom w:val="0"/>
              <w:divBdr>
                <w:top w:val="none" w:sz="0" w:space="0" w:color="auto"/>
                <w:left w:val="none" w:sz="0" w:space="0" w:color="auto"/>
                <w:bottom w:val="none" w:sz="0" w:space="0" w:color="auto"/>
                <w:right w:val="none" w:sz="0" w:space="0" w:color="auto"/>
              </w:divBdr>
            </w:div>
            <w:div w:id="1261716682">
              <w:marLeft w:val="0"/>
              <w:marRight w:val="0"/>
              <w:marTop w:val="0"/>
              <w:marBottom w:val="0"/>
              <w:divBdr>
                <w:top w:val="none" w:sz="0" w:space="0" w:color="auto"/>
                <w:left w:val="none" w:sz="0" w:space="0" w:color="auto"/>
                <w:bottom w:val="none" w:sz="0" w:space="0" w:color="auto"/>
                <w:right w:val="none" w:sz="0" w:space="0" w:color="auto"/>
              </w:divBdr>
            </w:div>
            <w:div w:id="127477707">
              <w:marLeft w:val="0"/>
              <w:marRight w:val="0"/>
              <w:marTop w:val="0"/>
              <w:marBottom w:val="0"/>
              <w:divBdr>
                <w:top w:val="none" w:sz="0" w:space="0" w:color="auto"/>
                <w:left w:val="none" w:sz="0" w:space="0" w:color="auto"/>
                <w:bottom w:val="none" w:sz="0" w:space="0" w:color="auto"/>
                <w:right w:val="none" w:sz="0" w:space="0" w:color="auto"/>
              </w:divBdr>
            </w:div>
            <w:div w:id="723723741">
              <w:marLeft w:val="0"/>
              <w:marRight w:val="0"/>
              <w:marTop w:val="0"/>
              <w:marBottom w:val="0"/>
              <w:divBdr>
                <w:top w:val="none" w:sz="0" w:space="0" w:color="auto"/>
                <w:left w:val="none" w:sz="0" w:space="0" w:color="auto"/>
                <w:bottom w:val="none" w:sz="0" w:space="0" w:color="auto"/>
                <w:right w:val="none" w:sz="0" w:space="0" w:color="auto"/>
              </w:divBdr>
            </w:div>
            <w:div w:id="488862882">
              <w:marLeft w:val="0"/>
              <w:marRight w:val="0"/>
              <w:marTop w:val="0"/>
              <w:marBottom w:val="0"/>
              <w:divBdr>
                <w:top w:val="none" w:sz="0" w:space="0" w:color="auto"/>
                <w:left w:val="none" w:sz="0" w:space="0" w:color="auto"/>
                <w:bottom w:val="none" w:sz="0" w:space="0" w:color="auto"/>
                <w:right w:val="none" w:sz="0" w:space="0" w:color="auto"/>
              </w:divBdr>
            </w:div>
            <w:div w:id="65035125">
              <w:marLeft w:val="0"/>
              <w:marRight w:val="0"/>
              <w:marTop w:val="0"/>
              <w:marBottom w:val="0"/>
              <w:divBdr>
                <w:top w:val="none" w:sz="0" w:space="0" w:color="auto"/>
                <w:left w:val="none" w:sz="0" w:space="0" w:color="auto"/>
                <w:bottom w:val="none" w:sz="0" w:space="0" w:color="auto"/>
                <w:right w:val="none" w:sz="0" w:space="0" w:color="auto"/>
              </w:divBdr>
            </w:div>
            <w:div w:id="895438530">
              <w:marLeft w:val="0"/>
              <w:marRight w:val="0"/>
              <w:marTop w:val="0"/>
              <w:marBottom w:val="0"/>
              <w:divBdr>
                <w:top w:val="none" w:sz="0" w:space="0" w:color="auto"/>
                <w:left w:val="none" w:sz="0" w:space="0" w:color="auto"/>
                <w:bottom w:val="none" w:sz="0" w:space="0" w:color="auto"/>
                <w:right w:val="none" w:sz="0" w:space="0" w:color="auto"/>
              </w:divBdr>
            </w:div>
            <w:div w:id="132525317">
              <w:marLeft w:val="0"/>
              <w:marRight w:val="0"/>
              <w:marTop w:val="0"/>
              <w:marBottom w:val="0"/>
              <w:divBdr>
                <w:top w:val="none" w:sz="0" w:space="0" w:color="auto"/>
                <w:left w:val="none" w:sz="0" w:space="0" w:color="auto"/>
                <w:bottom w:val="none" w:sz="0" w:space="0" w:color="auto"/>
                <w:right w:val="none" w:sz="0" w:space="0" w:color="auto"/>
              </w:divBdr>
            </w:div>
            <w:div w:id="682249060">
              <w:marLeft w:val="0"/>
              <w:marRight w:val="0"/>
              <w:marTop w:val="0"/>
              <w:marBottom w:val="0"/>
              <w:divBdr>
                <w:top w:val="none" w:sz="0" w:space="0" w:color="auto"/>
                <w:left w:val="none" w:sz="0" w:space="0" w:color="auto"/>
                <w:bottom w:val="none" w:sz="0" w:space="0" w:color="auto"/>
                <w:right w:val="none" w:sz="0" w:space="0" w:color="auto"/>
              </w:divBdr>
            </w:div>
            <w:div w:id="1237863161">
              <w:marLeft w:val="0"/>
              <w:marRight w:val="0"/>
              <w:marTop w:val="0"/>
              <w:marBottom w:val="0"/>
              <w:divBdr>
                <w:top w:val="none" w:sz="0" w:space="0" w:color="auto"/>
                <w:left w:val="none" w:sz="0" w:space="0" w:color="auto"/>
                <w:bottom w:val="none" w:sz="0" w:space="0" w:color="auto"/>
                <w:right w:val="none" w:sz="0" w:space="0" w:color="auto"/>
              </w:divBdr>
            </w:div>
            <w:div w:id="1581060213">
              <w:marLeft w:val="0"/>
              <w:marRight w:val="0"/>
              <w:marTop w:val="0"/>
              <w:marBottom w:val="0"/>
              <w:divBdr>
                <w:top w:val="none" w:sz="0" w:space="0" w:color="auto"/>
                <w:left w:val="none" w:sz="0" w:space="0" w:color="auto"/>
                <w:bottom w:val="none" w:sz="0" w:space="0" w:color="auto"/>
                <w:right w:val="none" w:sz="0" w:space="0" w:color="auto"/>
              </w:divBdr>
            </w:div>
            <w:div w:id="661203527">
              <w:marLeft w:val="0"/>
              <w:marRight w:val="0"/>
              <w:marTop w:val="0"/>
              <w:marBottom w:val="0"/>
              <w:divBdr>
                <w:top w:val="none" w:sz="0" w:space="0" w:color="auto"/>
                <w:left w:val="none" w:sz="0" w:space="0" w:color="auto"/>
                <w:bottom w:val="none" w:sz="0" w:space="0" w:color="auto"/>
                <w:right w:val="none" w:sz="0" w:space="0" w:color="auto"/>
              </w:divBdr>
            </w:div>
            <w:div w:id="78868613">
              <w:marLeft w:val="0"/>
              <w:marRight w:val="0"/>
              <w:marTop w:val="0"/>
              <w:marBottom w:val="0"/>
              <w:divBdr>
                <w:top w:val="none" w:sz="0" w:space="0" w:color="auto"/>
                <w:left w:val="none" w:sz="0" w:space="0" w:color="auto"/>
                <w:bottom w:val="none" w:sz="0" w:space="0" w:color="auto"/>
                <w:right w:val="none" w:sz="0" w:space="0" w:color="auto"/>
              </w:divBdr>
            </w:div>
          </w:divsChild>
        </w:div>
        <w:div w:id="182238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iu.edu/html/canvas/policies/" TargetMode="External"/><Relationship Id="rId18" Type="http://schemas.openxmlformats.org/officeDocument/2006/relationships/hyperlink" Target="https://fiu.instructure.com/courses/136570/pages/inclusivity-statement" TargetMode="External"/><Relationship Id="rId26" Type="http://schemas.openxmlformats.org/officeDocument/2006/relationships/hyperlink" Target="https://community.canvaslms.com/docs/DOC-10574-4212710325" TargetMode="External"/><Relationship Id="rId39" Type="http://schemas.openxmlformats.org/officeDocument/2006/relationships/hyperlink" Target="http://www.ssa.gov/" TargetMode="External"/><Relationship Id="rId21" Type="http://schemas.openxmlformats.org/officeDocument/2006/relationships/image" Target="media/image4.jpeg"/><Relationship Id="rId34" Type="http://schemas.openxmlformats.org/officeDocument/2006/relationships/hyperlink" Target="http://www.bgsu.edu/ncfmr.html" TargetMode="External"/><Relationship Id="rId42" Type="http://schemas.openxmlformats.org/officeDocument/2006/relationships/hyperlink" Target="http://data.un.org/" TargetMode="External"/><Relationship Id="rId47" Type="http://schemas.openxmlformats.org/officeDocument/2006/relationships/hyperlink" Target="https://www.eeoc.gov/" TargetMode="External"/><Relationship Id="rId50" Type="http://schemas.openxmlformats.org/officeDocument/2006/relationships/hyperlink" Target="https://fiu.instructure.com/courses/136570/pages/important-information-about-quizzes" TargetMode="External"/><Relationship Id="rId55"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iu.instructure.com/courses/136570/pages/panthers-care-and-counseling-and-psychological-services-caps" TargetMode="External"/><Relationship Id="rId29" Type="http://schemas.openxmlformats.org/officeDocument/2006/relationships/hyperlink" Target="http://www.ojp.usdoj.gov/bjs/" TargetMode="Externa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http://www.iwpr.org/" TargetMode="External"/><Relationship Id="rId37" Type="http://schemas.openxmlformats.org/officeDocument/2006/relationships/hyperlink" Target="http://www.oecd.org/" TargetMode="External"/><Relationship Id="rId40" Type="http://schemas.openxmlformats.org/officeDocument/2006/relationships/hyperlink" Target="http://www.taxpolicycenter.org/" TargetMode="External"/><Relationship Id="rId45" Type="http://schemas.openxmlformats.org/officeDocument/2006/relationships/hyperlink" Target="http://www.census.gov/" TargetMode="External"/><Relationship Id="rId53" Type="http://schemas.openxmlformats.org/officeDocument/2006/relationships/image" Target="media/image6.png"/><Relationship Id="rId5" Type="http://schemas.openxmlformats.org/officeDocument/2006/relationships/numbering" Target="numbering.xml"/><Relationship Id="rId19" Type="http://schemas.openxmlformats.org/officeDocument/2006/relationships/hyperlink" Target="http://onlineapps.fiu.edu/coursecatalo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iu.instructure.com/courses/136570/pages/technical-requirements-and-skills" TargetMode="External"/><Relationship Id="rId22" Type="http://schemas.openxmlformats.org/officeDocument/2006/relationships/hyperlink" Target="https://fiu.bncollege.com/shop/fiu/page/find-textbooks" TargetMode="External"/><Relationship Id="rId27" Type="http://schemas.openxmlformats.org/officeDocument/2006/relationships/hyperlink" Target="http://www.aauw.org/" TargetMode="External"/><Relationship Id="rId30" Type="http://schemas.openxmlformats.org/officeDocument/2006/relationships/hyperlink" Target="http://www.catalyst.org/" TargetMode="External"/><Relationship Id="rId35" Type="http://schemas.openxmlformats.org/officeDocument/2006/relationships/hyperlink" Target="http://www.cdc.gov/nchs/" TargetMode="External"/><Relationship Id="rId43" Type="http://schemas.openxmlformats.org/officeDocument/2006/relationships/hyperlink" Target="http://www.acf.hhs.gov/" TargetMode="External"/><Relationship Id="rId48" Type="http://schemas.openxmlformats.org/officeDocument/2006/relationships/hyperlink" Target="http://www.worldbank.or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iu.instructure.com/courses/136570/pages/important-information-about-assignments" TargetMode="External"/><Relationship Id="rId3" Type="http://schemas.openxmlformats.org/officeDocument/2006/relationships/customXml" Target="../customXml/item3.xml"/><Relationship Id="rId12" Type="http://schemas.openxmlformats.org/officeDocument/2006/relationships/hyperlink" Target="https://fiu.instructure.com/courses/136570/pages/policies" TargetMode="External"/><Relationship Id="rId17" Type="http://schemas.openxmlformats.org/officeDocument/2006/relationships/hyperlink" Target="https://fiu.instructure.com/courses/136570/pages/academic-misconduct-statement" TargetMode="External"/><Relationship Id="rId25" Type="http://schemas.openxmlformats.org/officeDocument/2006/relationships/hyperlink" Target="https://vimeo.com/canvaslms/212en" TargetMode="External"/><Relationship Id="rId33" Type="http://schemas.openxmlformats.org/officeDocument/2006/relationships/hyperlink" Target="http://www.ilo.org/global/statistics-and-databases/lang--en/index.htm" TargetMode="External"/><Relationship Id="rId38" Type="http://schemas.openxmlformats.org/officeDocument/2006/relationships/hyperlink" Target="http://www.pewresearch.org/" TargetMode="External"/><Relationship Id="rId46" Type="http://schemas.openxmlformats.org/officeDocument/2006/relationships/hyperlink" Target="https://www.dol.gov/" TargetMode="External"/><Relationship Id="rId20" Type="http://schemas.openxmlformats.org/officeDocument/2006/relationships/hyperlink" Target="http://bookpack.fiu.edu/" TargetMode="External"/><Relationship Id="rId41" Type="http://schemas.openxmlformats.org/officeDocument/2006/relationships/hyperlink" Target="http://www.presidency.ucsb.edu/economic_reports.php" TargetMode="External"/><Relationship Id="rId54" Type="http://schemas.openxmlformats.org/officeDocument/2006/relationships/hyperlink" Target="https://fiu.instructure.com/courses/136570/pages/course-calenda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iu.instructure.com/courses/136570/pages/accessibility-and-accommodation" TargetMode="External"/><Relationship Id="rId23" Type="http://schemas.openxmlformats.org/officeDocument/2006/relationships/hyperlink" Target="https://www.vitalsource.com/products/the-economics-of-women-men-and-work-francine-d-blau-anne-e-v9780197608753" TargetMode="External"/><Relationship Id="rId28" Type="http://schemas.openxmlformats.org/officeDocument/2006/relationships/hyperlink" Target="https://www.aeaweb.org/about-aea/committees/cswep" TargetMode="External"/><Relationship Id="rId36" Type="http://schemas.openxmlformats.org/officeDocument/2006/relationships/hyperlink" Target="http://nces.ed.gov/" TargetMode="External"/><Relationship Id="rId49" Type="http://schemas.openxmlformats.org/officeDocument/2006/relationships/hyperlink" Target="https://fiu.instructure.com/courses/136570/quizzes/747062"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cawp.rutgers.edu/" TargetMode="External"/><Relationship Id="rId44" Type="http://schemas.openxmlformats.org/officeDocument/2006/relationships/hyperlink" Target="http://www.bls.gov/" TargetMode="External"/><Relationship Id="rId52" Type="http://schemas.openxmlformats.org/officeDocument/2006/relationships/hyperlink" Target="https://support.zoom.us/hc/en-us/articles/200942759-Getting-Started-with-Andr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16" ma:contentTypeDescription="Create a new document." ma:contentTypeScope="" ma:versionID="2b8d7270d0c54b880cee7934c5091a3d">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250d92f02f198f67f29dfa8421f53f53"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52F43-383C-4D27-B986-E2048CD11F8A}">
  <ds:schemaRefs>
    <ds:schemaRef ds:uri="http://schemas.openxmlformats.org/officeDocument/2006/bibliography"/>
  </ds:schemaRefs>
</ds:datastoreItem>
</file>

<file path=customXml/itemProps2.xml><?xml version="1.0" encoding="utf-8"?>
<ds:datastoreItem xmlns:ds="http://schemas.openxmlformats.org/officeDocument/2006/customXml" ds:itemID="{2E880260-00C5-49B4-AD19-232F4590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8D1B4-B232-4558-B431-75979FA7E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3DC23-F8DA-48FE-8853-BF7E562A6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2</cp:revision>
  <dcterms:created xsi:type="dcterms:W3CDTF">2022-09-30T15:15:00Z</dcterms:created>
  <dcterms:modified xsi:type="dcterms:W3CDTF">2022-09-30T15:15:00Z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0x0101009EC6C7FF5258EE4FBCBBE61D3F41D032</vt:lpwstr>
  </property>
</Properties>
</file>